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C1" w:rsidRPr="009D00FF" w:rsidRDefault="009901AC" w:rsidP="009901AC">
      <w:pPr>
        <w:spacing w:after="0" w:line="240" w:lineRule="auto"/>
        <w:ind w:left="708"/>
        <w:rPr>
          <w:rFonts w:ascii="Times New Roman" w:hAnsi="Times New Roman" w:cs="Times New Roman"/>
          <w:b/>
          <w:sz w:val="28"/>
          <w:szCs w:val="28"/>
        </w:rPr>
      </w:pPr>
      <w:r>
        <w:rPr>
          <w:rFonts w:ascii="Times New Roman" w:eastAsia="Times New Roman" w:hAnsi="Times New Roman" w:cs="Times New Roman"/>
          <w:sz w:val="28"/>
          <w:szCs w:val="28"/>
          <w:lang w:val="en-US" w:eastAsia="uk-UA"/>
        </w:rPr>
        <w:t xml:space="preserve">   </w:t>
      </w:r>
      <w:r w:rsidR="00F70BC1" w:rsidRPr="009D00FF">
        <w:t xml:space="preserve"> </w:t>
      </w:r>
      <w:r w:rsidR="00F70BC1" w:rsidRPr="009D00FF">
        <w:rPr>
          <w:rFonts w:ascii="Times New Roman" w:hAnsi="Times New Roman" w:cs="Times New Roman"/>
          <w:b/>
          <w:sz w:val="28"/>
          <w:szCs w:val="28"/>
        </w:rPr>
        <w:t>ТОВАРИСТВО З ОБМЕЖЕНОЮ ВІДПОВІДАЛЬНІСТЮ</w:t>
      </w:r>
    </w:p>
    <w:p w:rsidR="00F70BC1" w:rsidRPr="009D00FF" w:rsidRDefault="00F70BC1" w:rsidP="00F70BC1">
      <w:pPr>
        <w:pBdr>
          <w:bottom w:val="single" w:sz="12" w:space="1" w:color="auto"/>
        </w:pBdr>
        <w:spacing w:after="0" w:line="240" w:lineRule="auto"/>
        <w:jc w:val="center"/>
        <w:rPr>
          <w:rFonts w:ascii="Times New Roman" w:hAnsi="Times New Roman" w:cs="Times New Roman"/>
          <w:b/>
          <w:sz w:val="28"/>
          <w:szCs w:val="28"/>
        </w:rPr>
      </w:pPr>
      <w:r w:rsidRPr="009D00FF">
        <w:rPr>
          <w:rFonts w:ascii="Times New Roman" w:hAnsi="Times New Roman" w:cs="Times New Roman"/>
          <w:b/>
          <w:sz w:val="28"/>
          <w:szCs w:val="28"/>
        </w:rPr>
        <w:t>«УПРАВЛЯЮЧА КОМАПАНІЯ «КИЇВБУД»</w:t>
      </w:r>
    </w:p>
    <w:p w:rsidR="00F70BC1" w:rsidRPr="009D00FF" w:rsidRDefault="00F70BC1" w:rsidP="00F70BC1">
      <w:pPr>
        <w:pBdr>
          <w:bottom w:val="single" w:sz="12" w:space="1" w:color="auto"/>
        </w:pBdr>
        <w:spacing w:after="0" w:line="240" w:lineRule="auto"/>
        <w:jc w:val="center"/>
        <w:rPr>
          <w:rFonts w:ascii="Times New Roman" w:hAnsi="Times New Roman" w:cs="Times New Roman"/>
          <w:b/>
          <w:sz w:val="28"/>
          <w:szCs w:val="28"/>
        </w:rPr>
      </w:pPr>
      <w:r w:rsidRPr="009D00FF">
        <w:rPr>
          <w:rFonts w:ascii="Times New Roman" w:hAnsi="Times New Roman"/>
          <w:sz w:val="24"/>
          <w:szCs w:val="24"/>
        </w:rPr>
        <w:t>(ЄРДПОУ 39224771)</w:t>
      </w:r>
    </w:p>
    <w:p w:rsidR="00F70BC1" w:rsidRDefault="00F70BC1" w:rsidP="009901AC">
      <w:pPr>
        <w:spacing w:after="0" w:line="240" w:lineRule="auto"/>
        <w:ind w:left="708" w:firstLine="708"/>
        <w:jc w:val="both"/>
        <w:rPr>
          <w:rStyle w:val="xbe"/>
          <w:rFonts w:ascii="Arial" w:hAnsi="Arial" w:cs="Arial"/>
          <w:color w:val="222222"/>
          <w:shd w:val="clear" w:color="auto" w:fill="FFFFFF"/>
          <w:lang w:val="en-US"/>
        </w:rPr>
      </w:pPr>
      <w:r w:rsidRPr="009D00FF">
        <w:rPr>
          <w:rFonts w:ascii="Arial" w:hAnsi="Arial" w:cs="Arial"/>
        </w:rPr>
        <w:t xml:space="preserve">   04208, м. Київ, проспект Правди, 102-А, тел. </w:t>
      </w:r>
      <w:r w:rsidRPr="009D00FF">
        <w:rPr>
          <w:rStyle w:val="apple-converted-space"/>
          <w:rFonts w:ascii="Arial" w:hAnsi="Arial" w:cs="Arial"/>
          <w:bCs/>
          <w:color w:val="222222"/>
          <w:shd w:val="clear" w:color="auto" w:fill="FFFFFF"/>
        </w:rPr>
        <w:t>(</w:t>
      </w:r>
      <w:r w:rsidRPr="009D00FF">
        <w:rPr>
          <w:rStyle w:val="xbe"/>
          <w:rFonts w:ascii="Arial" w:hAnsi="Arial" w:cs="Arial"/>
          <w:color w:val="222222"/>
          <w:shd w:val="clear" w:color="auto" w:fill="FFFFFF"/>
        </w:rPr>
        <w:t>044) 364 7622</w:t>
      </w:r>
    </w:p>
    <w:p w:rsidR="009901AC" w:rsidRPr="009901AC" w:rsidRDefault="009901AC" w:rsidP="009901AC">
      <w:pPr>
        <w:spacing w:after="0" w:line="240" w:lineRule="auto"/>
        <w:ind w:left="708" w:firstLine="708"/>
        <w:jc w:val="both"/>
        <w:rPr>
          <w:rFonts w:ascii="Arial" w:hAnsi="Arial" w:cs="Arial"/>
          <w:color w:val="222222"/>
          <w:shd w:val="clear" w:color="auto" w:fill="FFFFFF"/>
          <w:lang w:val="en-US"/>
        </w:rPr>
      </w:pPr>
      <w:bookmarkStart w:id="0" w:name="_GoBack"/>
      <w:bookmarkEnd w:id="0"/>
    </w:p>
    <w:p w:rsidR="00F70BC1" w:rsidRPr="009D00FF" w:rsidRDefault="00F70BC1" w:rsidP="00F70BC1">
      <w:pPr>
        <w:spacing w:after="0" w:line="240" w:lineRule="auto"/>
        <w:ind w:left="4956" w:firstLine="708"/>
        <w:rPr>
          <w:rFonts w:ascii="Times New Roman" w:hAnsi="Times New Roman" w:cs="Times New Roman"/>
          <w:i/>
          <w:sz w:val="28"/>
          <w:szCs w:val="28"/>
        </w:rPr>
      </w:pPr>
      <w:r w:rsidRPr="009D00FF">
        <w:rPr>
          <w:rFonts w:ascii="Times New Roman" w:hAnsi="Times New Roman" w:cs="Times New Roman"/>
          <w:i/>
          <w:sz w:val="28"/>
          <w:szCs w:val="28"/>
        </w:rPr>
        <w:t xml:space="preserve">Для відома </w:t>
      </w:r>
    </w:p>
    <w:p w:rsidR="00F70BC1" w:rsidRPr="009D00FF" w:rsidRDefault="00F70BC1" w:rsidP="00F70BC1">
      <w:pPr>
        <w:spacing w:after="0" w:line="240" w:lineRule="auto"/>
        <w:ind w:left="4956"/>
        <w:rPr>
          <w:rFonts w:ascii="Times New Roman" w:hAnsi="Times New Roman" w:cs="Times New Roman"/>
          <w:sz w:val="28"/>
          <w:szCs w:val="28"/>
        </w:rPr>
      </w:pPr>
      <w:r w:rsidRPr="009D00FF">
        <w:rPr>
          <w:rFonts w:ascii="Times New Roman" w:hAnsi="Times New Roman" w:cs="Times New Roman"/>
          <w:sz w:val="28"/>
          <w:szCs w:val="28"/>
        </w:rPr>
        <w:t>Інвесторів ЖК «</w:t>
      </w:r>
      <w:proofErr w:type="spellStart"/>
      <w:r w:rsidRPr="009D00FF">
        <w:rPr>
          <w:rFonts w:ascii="Times New Roman" w:hAnsi="Times New Roman" w:cs="Times New Roman"/>
          <w:sz w:val="28"/>
          <w:szCs w:val="28"/>
        </w:rPr>
        <w:t>Синьоозерний</w:t>
      </w:r>
      <w:proofErr w:type="spellEnd"/>
      <w:r w:rsidRPr="009D00FF">
        <w:rPr>
          <w:rFonts w:ascii="Times New Roman" w:hAnsi="Times New Roman" w:cs="Times New Roman"/>
          <w:sz w:val="28"/>
          <w:szCs w:val="28"/>
        </w:rPr>
        <w:t xml:space="preserve">» </w:t>
      </w:r>
    </w:p>
    <w:p w:rsidR="00F70BC1" w:rsidRPr="009D00FF" w:rsidRDefault="00F70BC1" w:rsidP="00F70BC1">
      <w:pPr>
        <w:spacing w:line="240" w:lineRule="auto"/>
      </w:pPr>
    </w:p>
    <w:p w:rsidR="00F70BC1" w:rsidRPr="009D00FF" w:rsidRDefault="00F70BC1" w:rsidP="00F70BC1">
      <w:pPr>
        <w:spacing w:line="240" w:lineRule="auto"/>
        <w:jc w:val="both"/>
        <w:rPr>
          <w:rFonts w:ascii="Times New Roman" w:hAnsi="Times New Roman" w:cs="Times New Roman"/>
          <w:sz w:val="28"/>
          <w:szCs w:val="28"/>
        </w:rPr>
      </w:pPr>
      <w:r w:rsidRPr="009D00FF">
        <w:tab/>
      </w:r>
      <w:r w:rsidRPr="009D00FF">
        <w:rPr>
          <w:rFonts w:ascii="Times New Roman" w:hAnsi="Times New Roman" w:cs="Times New Roman"/>
          <w:sz w:val="28"/>
          <w:szCs w:val="28"/>
        </w:rPr>
        <w:t>Керівництву ТОВ «УК «</w:t>
      </w:r>
      <w:proofErr w:type="spellStart"/>
      <w:r w:rsidRPr="009D00FF">
        <w:rPr>
          <w:rFonts w:ascii="Times New Roman" w:hAnsi="Times New Roman" w:cs="Times New Roman"/>
          <w:sz w:val="28"/>
          <w:szCs w:val="28"/>
        </w:rPr>
        <w:t>Київбуд</w:t>
      </w:r>
      <w:proofErr w:type="spellEnd"/>
      <w:r w:rsidRPr="009D00FF">
        <w:rPr>
          <w:rFonts w:ascii="Times New Roman" w:hAnsi="Times New Roman" w:cs="Times New Roman"/>
          <w:sz w:val="28"/>
          <w:szCs w:val="28"/>
        </w:rPr>
        <w:t xml:space="preserve">» стало відомо про наміри деяких інвесторів, щодо можливого заснування житлово-будівельного кооперативу              (надалі – ЖБК), в зв’язку з цим хочемо висвітлити деяку інформацію, яку Ви зможете без будь-яких зусиль перевірити та проконсультувавшись з спеціалістами у вказаних галузях зробити для себе необхідні висновки.  </w:t>
      </w:r>
    </w:p>
    <w:p w:rsidR="00F70BC1" w:rsidRPr="009D00FF" w:rsidRDefault="00F70BC1" w:rsidP="00F70BC1">
      <w:pPr>
        <w:spacing w:line="240" w:lineRule="auto"/>
        <w:ind w:firstLine="708"/>
        <w:jc w:val="both"/>
        <w:rPr>
          <w:rFonts w:ascii="Times New Roman" w:hAnsi="Times New Roman" w:cs="Times New Roman"/>
          <w:sz w:val="28"/>
          <w:szCs w:val="28"/>
        </w:rPr>
      </w:pPr>
      <w:r w:rsidRPr="009D00FF">
        <w:rPr>
          <w:rFonts w:ascii="Times New Roman" w:hAnsi="Times New Roman" w:cs="Times New Roman"/>
          <w:b/>
          <w:bCs/>
          <w:sz w:val="28"/>
          <w:szCs w:val="28"/>
        </w:rPr>
        <w:t>Житлово-будівельний кооператив</w:t>
      </w:r>
      <w:r w:rsidRPr="009D00FF">
        <w:rPr>
          <w:rFonts w:ascii="Times New Roman" w:hAnsi="Times New Roman" w:cs="Times New Roman"/>
          <w:sz w:val="28"/>
          <w:szCs w:val="28"/>
        </w:rPr>
        <w:t xml:space="preserve"> — </w:t>
      </w:r>
      <w:hyperlink r:id="rId6" w:tooltip="Юридична особа" w:history="1">
        <w:r w:rsidRPr="009D00FF">
          <w:rPr>
            <w:rStyle w:val="a5"/>
            <w:rFonts w:ascii="Times New Roman" w:hAnsi="Times New Roman" w:cs="Times New Roman"/>
            <w:color w:val="auto"/>
            <w:sz w:val="28"/>
            <w:szCs w:val="28"/>
            <w:u w:val="none"/>
          </w:rPr>
          <w:t>юридична особа</w:t>
        </w:r>
      </w:hyperlink>
      <w:r w:rsidRPr="009D00FF">
        <w:rPr>
          <w:rFonts w:ascii="Times New Roman" w:hAnsi="Times New Roman" w:cs="Times New Roman"/>
          <w:sz w:val="28"/>
          <w:szCs w:val="28"/>
        </w:rPr>
        <w:t>, утворена фізичними та/або юридичними особами, які добровільно об'єдналися на основі об'єднання їх майнових пайових внесків для участі в будівництві або реконструкції житлового будинку (будинків) і наступної його (їх) експлуатації. Житлово-будівельний кооператив є некомерційною організацією, метою якої є задоволення потреб його членів у житлі.</w:t>
      </w:r>
    </w:p>
    <w:p w:rsidR="00FA4E90" w:rsidRPr="009D00FF" w:rsidRDefault="00FA4E90" w:rsidP="00FA4E90">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9D00FF">
        <w:rPr>
          <w:rFonts w:ascii="Times New Roman" w:eastAsia="Times New Roman" w:hAnsi="Times New Roman" w:cs="Times New Roman"/>
          <w:sz w:val="28"/>
          <w:szCs w:val="28"/>
          <w:lang w:eastAsia="uk-UA"/>
        </w:rPr>
        <w:t>Порядок створення та повноваження житлово-будівельного кооперативу регулюються:</w:t>
      </w:r>
    </w:p>
    <w:p w:rsidR="00FA4E90" w:rsidRPr="009D00FF" w:rsidRDefault="007565B6" w:rsidP="00FA4E9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hyperlink r:id="rId7" w:tooltip="Житловий кодекс Української РСР" w:history="1">
        <w:r w:rsidR="00FA4E90" w:rsidRPr="009D00FF">
          <w:rPr>
            <w:rFonts w:ascii="Times New Roman" w:eastAsia="Times New Roman" w:hAnsi="Times New Roman" w:cs="Times New Roman"/>
            <w:sz w:val="28"/>
            <w:szCs w:val="28"/>
            <w:lang w:eastAsia="uk-UA"/>
          </w:rPr>
          <w:t>Житловим кодексом України</w:t>
        </w:r>
      </w:hyperlink>
      <w:r w:rsidR="00FA4E90" w:rsidRPr="009D00FF">
        <w:rPr>
          <w:rFonts w:ascii="Times New Roman" w:eastAsia="Times New Roman" w:hAnsi="Times New Roman" w:cs="Times New Roman"/>
          <w:sz w:val="28"/>
          <w:szCs w:val="28"/>
          <w:lang w:eastAsia="uk-UA"/>
        </w:rPr>
        <w:t xml:space="preserve"> ( Житловий кодекс Української РСР);</w:t>
      </w:r>
    </w:p>
    <w:p w:rsidR="00FA4E90" w:rsidRPr="009D00FF" w:rsidRDefault="00FA4E90" w:rsidP="00FA4E9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9D00FF">
        <w:rPr>
          <w:rFonts w:ascii="Times New Roman" w:eastAsia="Times New Roman" w:hAnsi="Times New Roman" w:cs="Times New Roman"/>
          <w:sz w:val="28"/>
          <w:szCs w:val="28"/>
          <w:lang w:eastAsia="uk-UA"/>
        </w:rPr>
        <w:t>Постановою Ради Міністрів УРСР «Про затвердження Примірного статуту житлово-будівельного кооперативу» № 186 від 30 квітня 1985 р.,</w:t>
      </w:r>
    </w:p>
    <w:p w:rsidR="00FA4E90" w:rsidRPr="009D00FF" w:rsidRDefault="00FA4E90" w:rsidP="00FA4E9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9D00FF">
        <w:rPr>
          <w:rFonts w:ascii="Times New Roman" w:eastAsia="Times New Roman" w:hAnsi="Times New Roman" w:cs="Times New Roman"/>
          <w:sz w:val="28"/>
          <w:szCs w:val="28"/>
          <w:lang w:eastAsia="uk-UA"/>
        </w:rPr>
        <w:t xml:space="preserve">Постановою Ради міністрів УРСР і </w:t>
      </w:r>
      <w:proofErr w:type="spellStart"/>
      <w:r w:rsidRPr="009D00FF">
        <w:rPr>
          <w:rFonts w:ascii="Times New Roman" w:eastAsia="Times New Roman" w:hAnsi="Times New Roman" w:cs="Times New Roman"/>
          <w:sz w:val="28"/>
          <w:szCs w:val="28"/>
          <w:lang w:eastAsia="uk-UA"/>
        </w:rPr>
        <w:t>Укрпрофради</w:t>
      </w:r>
      <w:proofErr w:type="spellEnd"/>
      <w:r w:rsidRPr="009D00FF">
        <w:rPr>
          <w:rFonts w:ascii="Times New Roman" w:eastAsia="Times New Roman" w:hAnsi="Times New Roman" w:cs="Times New Roman"/>
          <w:sz w:val="28"/>
          <w:szCs w:val="28"/>
          <w:lang w:eastAsia="uk-UA"/>
        </w:rPr>
        <w:t xml:space="preserve"> «Про затвердження Правил обліку громадян, які бажають вступити до житлово-будівельного кооперативу» № 228 від 5 червня 1985 р.,</w:t>
      </w:r>
    </w:p>
    <w:p w:rsidR="00FA4E90" w:rsidRPr="009D00FF" w:rsidRDefault="00FA4E90" w:rsidP="00FA4E9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9D00FF">
        <w:rPr>
          <w:rFonts w:ascii="Times New Roman" w:eastAsia="Times New Roman" w:hAnsi="Times New Roman" w:cs="Times New Roman"/>
          <w:sz w:val="28"/>
          <w:szCs w:val="28"/>
          <w:lang w:eastAsia="uk-UA"/>
        </w:rPr>
        <w:t>Постановою КМУ «Про дальший розвиток житлово-будівельної (житлової) кооперації» № 593 від 20 жовтня 1992 р.</w:t>
      </w:r>
    </w:p>
    <w:p w:rsidR="00FA4E90" w:rsidRPr="009D00FF" w:rsidRDefault="00FA4E90" w:rsidP="00FA4E9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9D00FF">
        <w:rPr>
          <w:rFonts w:ascii="Times New Roman" w:eastAsia="Times New Roman" w:hAnsi="Times New Roman" w:cs="Times New Roman"/>
          <w:sz w:val="28"/>
          <w:szCs w:val="28"/>
          <w:lang w:eastAsia="uk-UA"/>
        </w:rPr>
        <w:t>іншими нормативними актами в частині, що не суперечить чинному законодавству.</w:t>
      </w:r>
    </w:p>
    <w:p w:rsidR="00FA4E90" w:rsidRDefault="00FA4E90" w:rsidP="00FA4E90">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9D00FF">
        <w:rPr>
          <w:rFonts w:ascii="Times New Roman" w:eastAsia="Times New Roman" w:hAnsi="Times New Roman" w:cs="Times New Roman"/>
          <w:sz w:val="28"/>
          <w:szCs w:val="28"/>
          <w:lang w:eastAsia="uk-UA"/>
        </w:rPr>
        <w:t xml:space="preserve">Кооперативи діють на підставі статутів, прийнятих відповідно до </w:t>
      </w:r>
      <w:r w:rsidRPr="009D00FF">
        <w:rPr>
          <w:rFonts w:ascii="Times New Roman" w:eastAsia="Times New Roman" w:hAnsi="Times New Roman" w:cs="Times New Roman"/>
          <w:sz w:val="28"/>
          <w:szCs w:val="28"/>
          <w:u w:val="single"/>
          <w:lang w:eastAsia="uk-UA"/>
        </w:rPr>
        <w:t>Примірного статуту ЖБК</w:t>
      </w:r>
      <w:r w:rsidR="009D00FF" w:rsidRPr="009D00FF">
        <w:rPr>
          <w:rFonts w:ascii="Times New Roman" w:eastAsia="Times New Roman" w:hAnsi="Times New Roman" w:cs="Times New Roman"/>
          <w:sz w:val="28"/>
          <w:szCs w:val="28"/>
          <w:lang w:eastAsia="uk-UA"/>
        </w:rPr>
        <w:t>.</w:t>
      </w:r>
    </w:p>
    <w:p w:rsidR="00126ADC" w:rsidRPr="00FE414A" w:rsidRDefault="00126ADC" w:rsidP="00126ADC">
      <w:pPr>
        <w:pStyle w:val="a3"/>
        <w:ind w:firstLine="708"/>
        <w:jc w:val="both"/>
        <w:rPr>
          <w:b/>
          <w:sz w:val="28"/>
          <w:szCs w:val="28"/>
        </w:rPr>
      </w:pPr>
      <w:r w:rsidRPr="00FE414A">
        <w:rPr>
          <w:b/>
          <w:i/>
          <w:sz w:val="28"/>
          <w:szCs w:val="28"/>
        </w:rPr>
        <w:t>Хто може бути членом ЖБК.</w:t>
      </w:r>
    </w:p>
    <w:p w:rsidR="00126ADC" w:rsidRPr="009D00FF" w:rsidRDefault="00126ADC" w:rsidP="00126ADC">
      <w:pPr>
        <w:spacing w:before="100" w:beforeAutospacing="1" w:after="100" w:afterAutospacing="1" w:line="240" w:lineRule="auto"/>
        <w:jc w:val="both"/>
        <w:rPr>
          <w:rFonts w:ascii="Times New Roman" w:hAnsi="Times New Roman" w:cs="Times New Roman"/>
          <w:b/>
          <w:bCs/>
          <w:sz w:val="28"/>
          <w:szCs w:val="28"/>
        </w:rPr>
      </w:pPr>
      <w:r w:rsidRPr="009D00FF">
        <w:rPr>
          <w:rFonts w:ascii="Times New Roman" w:eastAsia="Times New Roman" w:hAnsi="Times New Roman" w:cs="Times New Roman"/>
          <w:sz w:val="28"/>
          <w:szCs w:val="28"/>
          <w:lang w:eastAsia="uk-UA"/>
        </w:rPr>
        <w:tab/>
        <w:t xml:space="preserve">Окрім, того відповідно до Постанови Ради Міністрів УРСР </w:t>
      </w:r>
      <w:hyperlink r:id="rId8" w:history="1">
        <w:r w:rsidRPr="009D00FF">
          <w:rPr>
            <w:rStyle w:val="a5"/>
            <w:rFonts w:ascii="Times New Roman" w:hAnsi="Times New Roman" w:cs="Times New Roman"/>
            <w:color w:val="auto"/>
            <w:sz w:val="28"/>
            <w:szCs w:val="28"/>
            <w:u w:val="none"/>
          </w:rPr>
          <w:t xml:space="preserve">Про затвердження </w:t>
        </w:r>
        <w:r w:rsidRPr="009D00FF">
          <w:rPr>
            <w:rStyle w:val="a5"/>
            <w:rFonts w:ascii="Times New Roman" w:hAnsi="Times New Roman" w:cs="Times New Roman"/>
            <w:b/>
            <w:color w:val="auto"/>
            <w:sz w:val="28"/>
            <w:szCs w:val="28"/>
          </w:rPr>
          <w:t>Примірного статуту житлово-будівельного кооперативу</w:t>
        </w:r>
      </w:hyperlink>
      <w:r w:rsidRPr="009D00FF">
        <w:rPr>
          <w:rFonts w:ascii="Times New Roman" w:eastAsia="Times New Roman" w:hAnsi="Times New Roman" w:cs="Times New Roman"/>
          <w:sz w:val="28"/>
          <w:szCs w:val="28"/>
          <w:lang w:eastAsia="uk-UA"/>
        </w:rPr>
        <w:t xml:space="preserve"> </w:t>
      </w:r>
      <w:r w:rsidRPr="009D00FF">
        <w:rPr>
          <w:rFonts w:ascii="Times New Roman" w:hAnsi="Times New Roman" w:cs="Times New Roman"/>
          <w:sz w:val="28"/>
          <w:szCs w:val="28"/>
        </w:rPr>
        <w:t xml:space="preserve">від </w:t>
      </w:r>
      <w:r w:rsidRPr="009D00FF">
        <w:rPr>
          <w:rFonts w:ascii="Times New Roman" w:hAnsi="Times New Roman" w:cs="Times New Roman"/>
          <w:color w:val="004499"/>
          <w:sz w:val="28"/>
          <w:szCs w:val="28"/>
        </w:rPr>
        <w:t>30.04.1985</w:t>
      </w:r>
      <w:r w:rsidRPr="009D00FF">
        <w:rPr>
          <w:rFonts w:ascii="Times New Roman" w:hAnsi="Times New Roman" w:cs="Times New Roman"/>
          <w:sz w:val="28"/>
          <w:szCs w:val="28"/>
        </w:rPr>
        <w:t xml:space="preserve"> № </w:t>
      </w:r>
      <w:r w:rsidRPr="00FE414A">
        <w:rPr>
          <w:rFonts w:ascii="Times New Roman" w:hAnsi="Times New Roman" w:cs="Times New Roman"/>
          <w:bCs/>
          <w:sz w:val="28"/>
          <w:szCs w:val="28"/>
        </w:rPr>
        <w:t>186 зазначено, що</w:t>
      </w:r>
      <w:r>
        <w:rPr>
          <w:rFonts w:ascii="Times New Roman" w:hAnsi="Times New Roman" w:cs="Times New Roman"/>
          <w:bCs/>
          <w:sz w:val="28"/>
          <w:szCs w:val="28"/>
        </w:rPr>
        <w:t>:</w:t>
      </w:r>
    </w:p>
    <w:p w:rsidR="00126ADC" w:rsidRPr="009D00FF" w:rsidRDefault="00126ADC" w:rsidP="00126AD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9D00FF">
        <w:rPr>
          <w:rFonts w:ascii="Times New Roman" w:eastAsia="Times New Roman" w:hAnsi="Times New Roman" w:cs="Times New Roman"/>
          <w:sz w:val="28"/>
          <w:szCs w:val="28"/>
          <w:u w:val="single"/>
          <w:lang w:eastAsia="uk-UA"/>
        </w:rPr>
        <w:t xml:space="preserve">До членів житлово-будівельного кооперативів приймаються особи </w:t>
      </w:r>
      <w:r w:rsidRPr="009D00FF">
        <w:rPr>
          <w:rFonts w:ascii="Times New Roman" w:eastAsia="Times New Roman" w:hAnsi="Times New Roman" w:cs="Times New Roman"/>
          <w:sz w:val="28"/>
          <w:szCs w:val="28"/>
          <w:u w:val="single"/>
          <w:lang w:eastAsia="uk-UA"/>
        </w:rPr>
        <w:br/>
        <w:t>віком  до  30  років (</w:t>
      </w:r>
      <w:r w:rsidRPr="009D00FF">
        <w:rPr>
          <w:rFonts w:ascii="Times New Roman" w:eastAsia="Times New Roman" w:hAnsi="Times New Roman" w:cs="Times New Roman"/>
          <w:sz w:val="28"/>
          <w:szCs w:val="28"/>
          <w:lang w:eastAsia="uk-UA"/>
        </w:rPr>
        <w:t xml:space="preserve"> п. 7 ч. 2 ); </w:t>
      </w:r>
    </w:p>
    <w:p w:rsidR="00126ADC" w:rsidRPr="009D00FF" w:rsidRDefault="00126ADC" w:rsidP="0012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p w:rsidR="00126ADC" w:rsidRPr="009D00FF" w:rsidRDefault="00126ADC" w:rsidP="00126ADC">
      <w:pPr>
        <w:pStyle w:val="HTML"/>
        <w:numPr>
          <w:ilvl w:val="0"/>
          <w:numId w:val="6"/>
        </w:numPr>
        <w:jc w:val="both"/>
        <w:rPr>
          <w:rFonts w:ascii="Times New Roman" w:hAnsi="Times New Roman" w:cs="Times New Roman"/>
          <w:sz w:val="28"/>
          <w:szCs w:val="28"/>
          <w:u w:val="single"/>
        </w:rPr>
      </w:pPr>
      <w:r w:rsidRPr="009D00FF">
        <w:rPr>
          <w:rFonts w:ascii="Times New Roman" w:hAnsi="Times New Roman" w:cs="Times New Roman"/>
          <w:sz w:val="28"/>
          <w:szCs w:val="28"/>
          <w:u w:val="single"/>
        </w:rPr>
        <w:lastRenderedPageBreak/>
        <w:t xml:space="preserve">До членів кооперативу приймаються громадяни, які постійно </w:t>
      </w:r>
      <w:r w:rsidRPr="009D00FF">
        <w:rPr>
          <w:rFonts w:ascii="Times New Roman" w:hAnsi="Times New Roman" w:cs="Times New Roman"/>
          <w:sz w:val="28"/>
          <w:szCs w:val="28"/>
          <w:u w:val="single"/>
        </w:rPr>
        <w:br/>
        <w:t xml:space="preserve">проживають  у  даному  населеному  пункті  і перебувають на обліку </w:t>
      </w:r>
      <w:r w:rsidRPr="009D00FF">
        <w:rPr>
          <w:rFonts w:ascii="Times New Roman" w:hAnsi="Times New Roman" w:cs="Times New Roman"/>
          <w:sz w:val="28"/>
          <w:szCs w:val="28"/>
          <w:u w:val="single"/>
        </w:rPr>
        <w:br/>
        <w:t>бажаючих  вступити   до   житлово-будівельного   кооперативу.</w:t>
      </w:r>
    </w:p>
    <w:p w:rsidR="00126ADC" w:rsidRPr="009D00FF" w:rsidRDefault="00126ADC" w:rsidP="00126ADC">
      <w:pPr>
        <w:pStyle w:val="HTML"/>
        <w:tabs>
          <w:tab w:val="clear" w:pos="916"/>
          <w:tab w:val="left" w:pos="709"/>
        </w:tabs>
        <w:ind w:left="709" w:hanging="142"/>
        <w:jc w:val="both"/>
        <w:rPr>
          <w:rFonts w:ascii="Times New Roman" w:hAnsi="Times New Roman" w:cs="Times New Roman"/>
          <w:sz w:val="28"/>
          <w:szCs w:val="28"/>
        </w:rPr>
      </w:pPr>
      <w:r w:rsidRPr="009D00FF">
        <w:rPr>
          <w:rFonts w:ascii="Times New Roman" w:hAnsi="Times New Roman" w:cs="Times New Roman"/>
          <w:sz w:val="28"/>
          <w:szCs w:val="28"/>
          <w:u w:val="single"/>
        </w:rPr>
        <w:t xml:space="preserve">  Незалежно від проживання у даному населеному пункті до членів </w:t>
      </w:r>
      <w:r w:rsidRPr="009D00FF">
        <w:rPr>
          <w:rFonts w:ascii="Times New Roman" w:hAnsi="Times New Roman" w:cs="Times New Roman"/>
          <w:sz w:val="28"/>
          <w:szCs w:val="28"/>
          <w:u w:val="single"/>
        </w:rPr>
        <w:br/>
        <w:t xml:space="preserve">кооперативу приймаються громадяни,  які  в  установленому  порядку </w:t>
      </w:r>
      <w:r w:rsidRPr="009D00FF">
        <w:rPr>
          <w:rFonts w:ascii="Times New Roman" w:hAnsi="Times New Roman" w:cs="Times New Roman"/>
          <w:sz w:val="28"/>
          <w:szCs w:val="28"/>
          <w:u w:val="single"/>
        </w:rPr>
        <w:br/>
        <w:t xml:space="preserve">перебувають  у цьому населеному пункті на обліку бажаючий вступити </w:t>
      </w:r>
      <w:r w:rsidRPr="009D00FF">
        <w:rPr>
          <w:rFonts w:ascii="Times New Roman" w:hAnsi="Times New Roman" w:cs="Times New Roman"/>
          <w:sz w:val="28"/>
          <w:szCs w:val="28"/>
          <w:u w:val="single"/>
        </w:rPr>
        <w:br/>
        <w:t xml:space="preserve">до кооперативу </w:t>
      </w:r>
      <w:r w:rsidRPr="009D00FF">
        <w:rPr>
          <w:rFonts w:ascii="Times New Roman" w:hAnsi="Times New Roman" w:cs="Times New Roman"/>
          <w:sz w:val="28"/>
          <w:szCs w:val="28"/>
        </w:rPr>
        <w:t>(п. 8 );</w:t>
      </w:r>
    </w:p>
    <w:p w:rsidR="00126ADC" w:rsidRPr="009D00FF" w:rsidRDefault="00126ADC" w:rsidP="00126ADC">
      <w:pPr>
        <w:pStyle w:val="HTML"/>
        <w:tabs>
          <w:tab w:val="clear" w:pos="916"/>
          <w:tab w:val="left" w:pos="709"/>
        </w:tabs>
        <w:jc w:val="both"/>
        <w:rPr>
          <w:rFonts w:ascii="Times New Roman" w:hAnsi="Times New Roman" w:cs="Times New Roman"/>
          <w:sz w:val="28"/>
          <w:szCs w:val="28"/>
          <w:u w:val="single"/>
        </w:rPr>
      </w:pPr>
    </w:p>
    <w:p w:rsidR="00126ADC" w:rsidRPr="00126ADC" w:rsidRDefault="00126ADC" w:rsidP="00126ADC">
      <w:pPr>
        <w:pStyle w:val="HTML"/>
        <w:tabs>
          <w:tab w:val="clear" w:pos="916"/>
          <w:tab w:val="left" w:pos="709"/>
        </w:tabs>
        <w:jc w:val="both"/>
        <w:rPr>
          <w:rFonts w:ascii="Times New Roman" w:hAnsi="Times New Roman" w:cs="Times New Roman"/>
          <w:sz w:val="28"/>
          <w:szCs w:val="28"/>
          <w:u w:val="single"/>
        </w:rPr>
      </w:pPr>
      <w:r w:rsidRPr="009D00FF">
        <w:rPr>
          <w:rFonts w:ascii="Times New Roman" w:hAnsi="Times New Roman" w:cs="Times New Roman"/>
          <w:sz w:val="28"/>
          <w:szCs w:val="28"/>
        </w:rPr>
        <w:tab/>
      </w:r>
      <w:r w:rsidRPr="00FE414A">
        <w:rPr>
          <w:rFonts w:ascii="Times New Roman" w:hAnsi="Times New Roman" w:cs="Times New Roman"/>
          <w:sz w:val="28"/>
          <w:szCs w:val="28"/>
          <w:u w:val="single"/>
        </w:rPr>
        <w:t>Проаналізуйте чи Ви відповідаєте Вимогам члена ЖБК відповідно до Примірного статуту та Житлового кодексу УРСР…</w:t>
      </w:r>
    </w:p>
    <w:p w:rsidR="00FA4E90" w:rsidRPr="009D00FF" w:rsidRDefault="00FA4E90" w:rsidP="00FA4E90">
      <w:pPr>
        <w:spacing w:before="100" w:beforeAutospacing="1" w:after="100" w:afterAutospacing="1" w:line="240" w:lineRule="auto"/>
        <w:ind w:firstLine="708"/>
        <w:jc w:val="both"/>
        <w:rPr>
          <w:rFonts w:ascii="Times New Roman" w:eastAsia="Times New Roman" w:hAnsi="Times New Roman" w:cs="Times New Roman"/>
          <w:b/>
          <w:sz w:val="28"/>
          <w:szCs w:val="28"/>
          <w:lang w:eastAsia="uk-UA"/>
        </w:rPr>
      </w:pPr>
      <w:r w:rsidRPr="009D00FF">
        <w:rPr>
          <w:rFonts w:ascii="Times New Roman" w:eastAsia="Times New Roman" w:hAnsi="Times New Roman" w:cs="Times New Roman"/>
          <w:b/>
          <w:sz w:val="28"/>
          <w:szCs w:val="28"/>
          <w:lang w:eastAsia="uk-UA"/>
        </w:rPr>
        <w:t xml:space="preserve">Проблемні питання, які виникнуть </w:t>
      </w:r>
      <w:r w:rsidR="00FE414A">
        <w:rPr>
          <w:rFonts w:ascii="Times New Roman" w:eastAsia="Times New Roman" w:hAnsi="Times New Roman" w:cs="Times New Roman"/>
          <w:b/>
          <w:sz w:val="28"/>
          <w:szCs w:val="28"/>
          <w:lang w:eastAsia="uk-UA"/>
        </w:rPr>
        <w:t>при</w:t>
      </w:r>
      <w:r w:rsidRPr="009D00FF">
        <w:rPr>
          <w:rFonts w:ascii="Times New Roman" w:eastAsia="Times New Roman" w:hAnsi="Times New Roman" w:cs="Times New Roman"/>
          <w:b/>
          <w:sz w:val="28"/>
          <w:szCs w:val="28"/>
          <w:lang w:eastAsia="uk-UA"/>
        </w:rPr>
        <w:t xml:space="preserve"> створення</w:t>
      </w:r>
      <w:r w:rsidR="00FE414A">
        <w:rPr>
          <w:rFonts w:ascii="Times New Roman" w:eastAsia="Times New Roman" w:hAnsi="Times New Roman" w:cs="Times New Roman"/>
          <w:b/>
          <w:sz w:val="28"/>
          <w:szCs w:val="28"/>
          <w:lang w:eastAsia="uk-UA"/>
        </w:rPr>
        <w:t xml:space="preserve"> та функціонуванні</w:t>
      </w:r>
      <w:r w:rsidRPr="009D00FF">
        <w:rPr>
          <w:rFonts w:ascii="Times New Roman" w:eastAsia="Times New Roman" w:hAnsi="Times New Roman" w:cs="Times New Roman"/>
          <w:b/>
          <w:sz w:val="28"/>
          <w:szCs w:val="28"/>
          <w:lang w:eastAsia="uk-UA"/>
        </w:rPr>
        <w:t xml:space="preserve"> ЖБК.</w:t>
      </w:r>
    </w:p>
    <w:p w:rsidR="009D00FF" w:rsidRPr="009D00FF" w:rsidRDefault="009D00FF" w:rsidP="009D00FF">
      <w:pPr>
        <w:pStyle w:val="HTML"/>
        <w:tabs>
          <w:tab w:val="clear" w:pos="916"/>
          <w:tab w:val="left" w:pos="709"/>
        </w:tabs>
        <w:jc w:val="both"/>
        <w:rPr>
          <w:rFonts w:ascii="Times New Roman" w:hAnsi="Times New Roman" w:cs="Times New Roman"/>
          <w:sz w:val="28"/>
          <w:szCs w:val="28"/>
        </w:rPr>
      </w:pPr>
      <w:r w:rsidRPr="009D00FF">
        <w:rPr>
          <w:rFonts w:ascii="Times New Roman" w:hAnsi="Times New Roman" w:cs="Times New Roman"/>
          <w:sz w:val="28"/>
          <w:szCs w:val="28"/>
        </w:rPr>
        <w:tab/>
        <w:t>Вважаю за необхідне повідомити Вас про Лист Міністерства юстиції України «Щодо інвестування в об’єкти житлового будівництва: Мінюст роз’яснює деякі проблемні питання» №  438-0-2-09-19 від 14.07.2009.</w:t>
      </w:r>
    </w:p>
    <w:p w:rsidR="009D00FF" w:rsidRDefault="009D00FF" w:rsidP="009D00FF">
      <w:pPr>
        <w:pStyle w:val="HTML"/>
        <w:jc w:val="both"/>
        <w:rPr>
          <w:rFonts w:ascii="Times New Roman" w:hAnsi="Times New Roman" w:cs="Times New Roman"/>
          <w:sz w:val="28"/>
          <w:szCs w:val="28"/>
        </w:rPr>
      </w:pPr>
      <w:r w:rsidRPr="009D00FF">
        <w:rPr>
          <w:rFonts w:ascii="Times New Roman" w:hAnsi="Times New Roman" w:cs="Times New Roman"/>
          <w:sz w:val="28"/>
          <w:szCs w:val="28"/>
        </w:rPr>
        <w:tab/>
        <w:t xml:space="preserve">Із листа:  «Для  того,  щоб  створити  ЖБК,  необхідно отримати згоду всіх </w:t>
      </w:r>
      <w:r>
        <w:rPr>
          <w:rFonts w:ascii="Times New Roman" w:hAnsi="Times New Roman" w:cs="Times New Roman"/>
          <w:sz w:val="28"/>
          <w:szCs w:val="28"/>
        </w:rPr>
        <w:t>інвесторів, які в подальшому виступатимуть засновниками ЖБК.</w:t>
      </w:r>
    </w:p>
    <w:p w:rsidR="009D00FF" w:rsidRPr="009D00FF" w:rsidRDefault="009D00FF" w:rsidP="009D00FF">
      <w:pPr>
        <w:pStyle w:val="HTML"/>
        <w:jc w:val="both"/>
        <w:rPr>
          <w:rFonts w:ascii="Times New Roman" w:hAnsi="Times New Roman" w:cs="Times New Roman"/>
          <w:sz w:val="28"/>
          <w:szCs w:val="28"/>
        </w:rPr>
      </w:pPr>
      <w:r>
        <w:rPr>
          <w:rFonts w:ascii="Times New Roman" w:hAnsi="Times New Roman" w:cs="Times New Roman"/>
          <w:sz w:val="28"/>
          <w:szCs w:val="28"/>
        </w:rPr>
        <w:tab/>
        <w:t>Якщо один з інвесторів об’єкта будівництва на етапі вступу відмовиться, то не зможе зникнути за</w:t>
      </w:r>
      <w:r w:rsidR="001257AD">
        <w:rPr>
          <w:rFonts w:ascii="Times New Roman" w:hAnsi="Times New Roman" w:cs="Times New Roman"/>
          <w:sz w:val="28"/>
          <w:szCs w:val="28"/>
        </w:rPr>
        <w:t>будовник ( ТОВ «УК «</w:t>
      </w:r>
      <w:proofErr w:type="spellStart"/>
      <w:r w:rsidR="001257AD">
        <w:rPr>
          <w:rFonts w:ascii="Times New Roman" w:hAnsi="Times New Roman" w:cs="Times New Roman"/>
          <w:sz w:val="28"/>
          <w:szCs w:val="28"/>
        </w:rPr>
        <w:t>Київбуд</w:t>
      </w:r>
      <w:proofErr w:type="spellEnd"/>
      <w:r w:rsidR="001257AD">
        <w:rPr>
          <w:rFonts w:ascii="Times New Roman" w:hAnsi="Times New Roman" w:cs="Times New Roman"/>
          <w:sz w:val="28"/>
          <w:szCs w:val="28"/>
        </w:rPr>
        <w:t>»),</w:t>
      </w:r>
      <w:r>
        <w:rPr>
          <w:rFonts w:ascii="Times New Roman" w:hAnsi="Times New Roman" w:cs="Times New Roman"/>
          <w:sz w:val="28"/>
          <w:szCs w:val="28"/>
        </w:rPr>
        <w:t xml:space="preserve"> тому що у нього залишаться </w:t>
      </w:r>
      <w:r w:rsidR="001257AD">
        <w:rPr>
          <w:rFonts w:ascii="Times New Roman" w:hAnsi="Times New Roman" w:cs="Times New Roman"/>
          <w:sz w:val="28"/>
          <w:szCs w:val="28"/>
        </w:rPr>
        <w:t>зобов’язання</w:t>
      </w:r>
      <w:r>
        <w:rPr>
          <w:rFonts w:ascii="Times New Roman" w:hAnsi="Times New Roman" w:cs="Times New Roman"/>
          <w:sz w:val="28"/>
          <w:szCs w:val="28"/>
        </w:rPr>
        <w:t xml:space="preserve"> перед</w:t>
      </w:r>
      <w:r w:rsidR="001257AD">
        <w:rPr>
          <w:rFonts w:ascii="Times New Roman" w:hAnsi="Times New Roman" w:cs="Times New Roman"/>
          <w:sz w:val="28"/>
          <w:szCs w:val="28"/>
        </w:rPr>
        <w:t xml:space="preserve"> вказаним інвестором. В цьому випадку здійснити передачу об’єкта ЖК «</w:t>
      </w:r>
      <w:proofErr w:type="spellStart"/>
      <w:r w:rsidR="001257AD">
        <w:rPr>
          <w:rFonts w:ascii="Times New Roman" w:hAnsi="Times New Roman" w:cs="Times New Roman"/>
          <w:sz w:val="28"/>
          <w:szCs w:val="28"/>
        </w:rPr>
        <w:t>Синьоозерний</w:t>
      </w:r>
      <w:proofErr w:type="spellEnd"/>
      <w:r w:rsidR="001257AD">
        <w:rPr>
          <w:rFonts w:ascii="Times New Roman" w:hAnsi="Times New Roman" w:cs="Times New Roman"/>
          <w:sz w:val="28"/>
          <w:szCs w:val="28"/>
        </w:rPr>
        <w:t>»  від забудовника до ЖБК стає не можливим».</w:t>
      </w:r>
      <w:r w:rsidRPr="009D00FF">
        <w:rPr>
          <w:rFonts w:ascii="Times New Roman" w:hAnsi="Times New Roman" w:cs="Times New Roman"/>
          <w:sz w:val="28"/>
          <w:szCs w:val="28"/>
        </w:rPr>
        <w:t xml:space="preserve"> ( абзац 3, 4 Листа) </w:t>
      </w:r>
    </w:p>
    <w:p w:rsidR="009D00FF" w:rsidRPr="009D00FF" w:rsidRDefault="009D00FF" w:rsidP="009D00FF">
      <w:pPr>
        <w:pStyle w:val="HTML"/>
        <w:jc w:val="both"/>
        <w:rPr>
          <w:rFonts w:ascii="Times New Roman" w:hAnsi="Times New Roman" w:cs="Times New Roman"/>
          <w:sz w:val="28"/>
          <w:szCs w:val="28"/>
        </w:rPr>
      </w:pPr>
    </w:p>
    <w:p w:rsidR="001257AD" w:rsidRDefault="009D00FF" w:rsidP="001257AD">
      <w:pPr>
        <w:pStyle w:val="HTML"/>
        <w:ind w:firstLine="708"/>
        <w:jc w:val="both"/>
        <w:rPr>
          <w:rFonts w:ascii="Times New Roman" w:hAnsi="Times New Roman" w:cs="Times New Roman"/>
          <w:sz w:val="28"/>
          <w:szCs w:val="28"/>
        </w:rPr>
      </w:pPr>
      <w:r w:rsidRPr="009D00FF">
        <w:rPr>
          <w:rFonts w:ascii="Times New Roman" w:hAnsi="Times New Roman" w:cs="Times New Roman"/>
          <w:sz w:val="28"/>
          <w:szCs w:val="28"/>
        </w:rPr>
        <w:tab/>
        <w:t xml:space="preserve">На скільки нам відомо, то </w:t>
      </w:r>
      <w:r w:rsidRPr="001257AD">
        <w:rPr>
          <w:rFonts w:ascii="Times New Roman" w:hAnsi="Times New Roman" w:cs="Times New Roman"/>
          <w:i/>
          <w:sz w:val="28"/>
          <w:szCs w:val="28"/>
          <w:u w:val="single"/>
        </w:rPr>
        <w:t>значна група і</w:t>
      </w:r>
      <w:r w:rsidR="001257AD" w:rsidRPr="001257AD">
        <w:rPr>
          <w:rFonts w:ascii="Times New Roman" w:hAnsi="Times New Roman" w:cs="Times New Roman"/>
          <w:i/>
          <w:sz w:val="28"/>
          <w:szCs w:val="28"/>
          <w:u w:val="single"/>
        </w:rPr>
        <w:t>нвесторів не підтримує вказані зміни, щодо передачі ЖК «</w:t>
      </w:r>
      <w:proofErr w:type="spellStart"/>
      <w:r w:rsidR="001257AD" w:rsidRPr="001257AD">
        <w:rPr>
          <w:rFonts w:ascii="Times New Roman" w:hAnsi="Times New Roman" w:cs="Times New Roman"/>
          <w:i/>
          <w:sz w:val="28"/>
          <w:szCs w:val="28"/>
          <w:u w:val="single"/>
        </w:rPr>
        <w:t>Синьоозерний</w:t>
      </w:r>
      <w:proofErr w:type="spellEnd"/>
      <w:r w:rsidR="001257AD" w:rsidRPr="001257AD">
        <w:rPr>
          <w:rFonts w:ascii="Times New Roman" w:hAnsi="Times New Roman" w:cs="Times New Roman"/>
          <w:i/>
          <w:sz w:val="28"/>
          <w:szCs w:val="28"/>
          <w:u w:val="single"/>
        </w:rPr>
        <w:t>»  від забудовника до ЖБК</w:t>
      </w:r>
      <w:r w:rsidRPr="009D00FF">
        <w:rPr>
          <w:rFonts w:ascii="Times New Roman" w:hAnsi="Times New Roman" w:cs="Times New Roman"/>
          <w:sz w:val="28"/>
          <w:szCs w:val="28"/>
        </w:rPr>
        <w:t xml:space="preserve">, розуміючи негативні наслідки, складнощі при створенні, значному </w:t>
      </w:r>
      <w:r w:rsidR="001257AD">
        <w:rPr>
          <w:rFonts w:ascii="Times New Roman" w:hAnsi="Times New Roman" w:cs="Times New Roman"/>
          <w:sz w:val="28"/>
          <w:szCs w:val="28"/>
        </w:rPr>
        <w:t>затягуванні будівництва ЖК «</w:t>
      </w:r>
      <w:proofErr w:type="spellStart"/>
      <w:r w:rsidR="001257AD">
        <w:rPr>
          <w:rFonts w:ascii="Times New Roman" w:hAnsi="Times New Roman" w:cs="Times New Roman"/>
          <w:sz w:val="28"/>
          <w:szCs w:val="28"/>
        </w:rPr>
        <w:t>Синьо</w:t>
      </w:r>
      <w:r w:rsidRPr="009D00FF">
        <w:rPr>
          <w:rFonts w:ascii="Times New Roman" w:hAnsi="Times New Roman" w:cs="Times New Roman"/>
          <w:sz w:val="28"/>
          <w:szCs w:val="28"/>
        </w:rPr>
        <w:t>озерний</w:t>
      </w:r>
      <w:proofErr w:type="spellEnd"/>
      <w:r w:rsidRPr="009D00FF">
        <w:rPr>
          <w:rFonts w:ascii="Times New Roman" w:hAnsi="Times New Roman" w:cs="Times New Roman"/>
          <w:sz w:val="28"/>
          <w:szCs w:val="28"/>
        </w:rPr>
        <w:t>» в разі створення</w:t>
      </w:r>
      <w:r w:rsidR="001257AD">
        <w:rPr>
          <w:rFonts w:ascii="Times New Roman" w:hAnsi="Times New Roman" w:cs="Times New Roman"/>
          <w:sz w:val="28"/>
          <w:szCs w:val="28"/>
        </w:rPr>
        <w:t xml:space="preserve"> ЖБК</w:t>
      </w:r>
      <w:r w:rsidRPr="009D00FF">
        <w:rPr>
          <w:rFonts w:ascii="Times New Roman" w:hAnsi="Times New Roman" w:cs="Times New Roman"/>
          <w:sz w:val="28"/>
          <w:szCs w:val="28"/>
        </w:rPr>
        <w:t xml:space="preserve">.                </w:t>
      </w:r>
    </w:p>
    <w:p w:rsidR="009D00FF" w:rsidRPr="00E063AC" w:rsidRDefault="001257AD" w:rsidP="001257AD">
      <w:pPr>
        <w:pStyle w:val="HTM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D00FF" w:rsidRPr="009D00FF">
        <w:rPr>
          <w:rFonts w:ascii="Times New Roman" w:hAnsi="Times New Roman" w:cs="Times New Roman"/>
          <w:sz w:val="28"/>
          <w:szCs w:val="28"/>
        </w:rPr>
        <w:t xml:space="preserve"> </w:t>
      </w:r>
      <w:r>
        <w:rPr>
          <w:rFonts w:ascii="Times New Roman" w:hAnsi="Times New Roman" w:cs="Times New Roman"/>
          <w:sz w:val="28"/>
          <w:szCs w:val="28"/>
        </w:rPr>
        <w:t>П</w:t>
      </w:r>
      <w:r w:rsidR="009D00FF" w:rsidRPr="009D00FF">
        <w:rPr>
          <w:rFonts w:ascii="Times New Roman" w:hAnsi="Times New Roman" w:cs="Times New Roman"/>
          <w:sz w:val="28"/>
          <w:szCs w:val="28"/>
        </w:rPr>
        <w:t>ри створенні ЖБК виникнуть проблеми, щодо необхідно</w:t>
      </w:r>
      <w:r>
        <w:rPr>
          <w:rFonts w:ascii="Times New Roman" w:hAnsi="Times New Roman" w:cs="Times New Roman"/>
          <w:sz w:val="28"/>
          <w:szCs w:val="28"/>
        </w:rPr>
        <w:t>сті</w:t>
      </w:r>
      <w:r w:rsidR="009D00FF" w:rsidRPr="009D00FF">
        <w:rPr>
          <w:rFonts w:ascii="Times New Roman" w:hAnsi="Times New Roman" w:cs="Times New Roman"/>
          <w:sz w:val="28"/>
          <w:szCs w:val="28"/>
        </w:rPr>
        <w:t xml:space="preserve"> виготовлення нової дозвільної документації на об’єкт будівництва </w:t>
      </w:r>
      <w:r w:rsidR="00E063AC">
        <w:rPr>
          <w:rFonts w:ascii="Times New Roman" w:hAnsi="Times New Roman" w:cs="Times New Roman"/>
          <w:sz w:val="28"/>
          <w:szCs w:val="28"/>
        </w:rPr>
        <w:t>та інженерні мережі, що потягне за собою значні матеріальні витрати.</w:t>
      </w:r>
    </w:p>
    <w:p w:rsidR="009D00FF" w:rsidRPr="009D00FF" w:rsidRDefault="001257AD" w:rsidP="009D00FF">
      <w:pPr>
        <w:pStyle w:val="HTML"/>
        <w:jc w:val="both"/>
        <w:rPr>
          <w:rFonts w:ascii="Times New Roman" w:hAnsi="Times New Roman" w:cs="Times New Roman"/>
          <w:sz w:val="28"/>
          <w:szCs w:val="28"/>
        </w:rPr>
      </w:pPr>
      <w:r>
        <w:rPr>
          <w:rFonts w:ascii="Times New Roman" w:hAnsi="Times New Roman" w:cs="Times New Roman"/>
          <w:sz w:val="28"/>
          <w:szCs w:val="28"/>
        </w:rPr>
        <w:tab/>
      </w:r>
      <w:r w:rsidR="009D00FF" w:rsidRPr="009D00FF">
        <w:rPr>
          <w:rFonts w:ascii="Times New Roman" w:hAnsi="Times New Roman" w:cs="Times New Roman"/>
          <w:sz w:val="28"/>
          <w:szCs w:val="28"/>
        </w:rPr>
        <w:t>Крім того, як показує практика, в Україні виборні органи, тобто голова правління ЖБК, члени правління, члени ревізійної комісії зможуть використовувати Ваші кошти з метою особистого збагачення не враховуючи реальних інтересів інвесторів</w:t>
      </w:r>
      <w:r>
        <w:rPr>
          <w:rFonts w:ascii="Times New Roman" w:hAnsi="Times New Roman" w:cs="Times New Roman"/>
          <w:sz w:val="28"/>
          <w:szCs w:val="28"/>
        </w:rPr>
        <w:t xml:space="preserve"> (</w:t>
      </w:r>
      <w:r w:rsidR="009D00FF" w:rsidRPr="009D00FF">
        <w:rPr>
          <w:rFonts w:ascii="Times New Roman" w:hAnsi="Times New Roman" w:cs="Times New Roman"/>
          <w:sz w:val="28"/>
          <w:szCs w:val="28"/>
        </w:rPr>
        <w:t>членів ЖБК)</w:t>
      </w:r>
      <w:r>
        <w:rPr>
          <w:rFonts w:ascii="Times New Roman" w:hAnsi="Times New Roman" w:cs="Times New Roman"/>
          <w:sz w:val="28"/>
          <w:szCs w:val="28"/>
        </w:rPr>
        <w:t xml:space="preserve">, тому в такому випадку інвестора є не захищеними. </w:t>
      </w:r>
    </w:p>
    <w:p w:rsidR="009D00FF" w:rsidRPr="009D00FF" w:rsidRDefault="009D00FF" w:rsidP="009D00FF">
      <w:pPr>
        <w:pStyle w:val="HTML"/>
        <w:jc w:val="both"/>
        <w:rPr>
          <w:rFonts w:ascii="Times New Roman" w:hAnsi="Times New Roman" w:cs="Times New Roman"/>
          <w:sz w:val="28"/>
          <w:szCs w:val="28"/>
        </w:rPr>
      </w:pPr>
      <w:r w:rsidRPr="009D00FF">
        <w:rPr>
          <w:rFonts w:ascii="Times New Roman" w:hAnsi="Times New Roman" w:cs="Times New Roman"/>
          <w:sz w:val="28"/>
          <w:szCs w:val="28"/>
        </w:rPr>
        <w:tab/>
        <w:t>Негативні результати створення ЖБК можна прослідкувати на будівництвах житлових комплексів «Дар», «Флагман», «Родинний затишок» та інші, де на даний час «заморожене» будівництво, відбувається повторний продаж квартир, охорона на об’єктах відсутня наслідком чого є привласнення та викрадення майна. З даного приводу систематичні скарги надходять до КМДА та інших органів державної влади та місцевого самоврядування</w:t>
      </w:r>
      <w:r w:rsidR="001257AD">
        <w:rPr>
          <w:rFonts w:ascii="Times New Roman" w:hAnsi="Times New Roman" w:cs="Times New Roman"/>
          <w:sz w:val="28"/>
          <w:szCs w:val="28"/>
        </w:rPr>
        <w:t xml:space="preserve">, які </w:t>
      </w:r>
      <w:r w:rsidR="00FE414A">
        <w:rPr>
          <w:rFonts w:ascii="Times New Roman" w:hAnsi="Times New Roman" w:cs="Times New Roman"/>
          <w:sz w:val="28"/>
          <w:szCs w:val="28"/>
        </w:rPr>
        <w:t>в свою чергу не можуть вжити належних заходів.</w:t>
      </w:r>
      <w:r w:rsidR="001257AD">
        <w:rPr>
          <w:rFonts w:ascii="Times New Roman" w:hAnsi="Times New Roman" w:cs="Times New Roman"/>
          <w:sz w:val="28"/>
          <w:szCs w:val="28"/>
        </w:rPr>
        <w:t xml:space="preserve"> </w:t>
      </w:r>
      <w:r w:rsidRPr="009D00FF">
        <w:rPr>
          <w:rFonts w:ascii="Times New Roman" w:hAnsi="Times New Roman" w:cs="Times New Roman"/>
          <w:sz w:val="28"/>
          <w:szCs w:val="28"/>
        </w:rPr>
        <w:t xml:space="preserve"> </w:t>
      </w:r>
    </w:p>
    <w:p w:rsidR="009D00FF" w:rsidRDefault="009D00FF" w:rsidP="00FE414A">
      <w:pPr>
        <w:pStyle w:val="HTML"/>
        <w:jc w:val="both"/>
        <w:rPr>
          <w:rFonts w:ascii="Times New Roman" w:hAnsi="Times New Roman" w:cs="Times New Roman"/>
          <w:sz w:val="28"/>
          <w:szCs w:val="28"/>
        </w:rPr>
      </w:pPr>
      <w:r w:rsidRPr="009D00FF">
        <w:rPr>
          <w:rFonts w:ascii="Times New Roman" w:hAnsi="Times New Roman" w:cs="Times New Roman"/>
          <w:sz w:val="28"/>
          <w:szCs w:val="28"/>
        </w:rPr>
        <w:tab/>
      </w:r>
      <w:r w:rsidR="00FE414A">
        <w:rPr>
          <w:rFonts w:ascii="Times New Roman" w:hAnsi="Times New Roman" w:cs="Times New Roman"/>
          <w:sz w:val="28"/>
          <w:szCs w:val="28"/>
        </w:rPr>
        <w:t>П</w:t>
      </w:r>
      <w:r w:rsidRPr="009D00FF">
        <w:rPr>
          <w:rFonts w:ascii="Times New Roman" w:hAnsi="Times New Roman" w:cs="Times New Roman"/>
          <w:sz w:val="28"/>
          <w:szCs w:val="28"/>
        </w:rPr>
        <w:t>ісля створення ЖБК одною ініціативною групою,</w:t>
      </w:r>
      <w:r w:rsidR="00FE414A">
        <w:rPr>
          <w:rFonts w:ascii="Times New Roman" w:hAnsi="Times New Roman" w:cs="Times New Roman"/>
          <w:sz w:val="28"/>
          <w:szCs w:val="28"/>
        </w:rPr>
        <w:t xml:space="preserve"> паралельно</w:t>
      </w:r>
      <w:r w:rsidRPr="009D00FF">
        <w:rPr>
          <w:rFonts w:ascii="Times New Roman" w:hAnsi="Times New Roman" w:cs="Times New Roman"/>
          <w:sz w:val="28"/>
          <w:szCs w:val="28"/>
        </w:rPr>
        <w:t xml:space="preserve"> можуть створюватись і інші ЖБК</w:t>
      </w:r>
      <w:r w:rsidR="00FE414A">
        <w:rPr>
          <w:rFonts w:ascii="Times New Roman" w:hAnsi="Times New Roman" w:cs="Times New Roman"/>
          <w:sz w:val="28"/>
          <w:szCs w:val="28"/>
        </w:rPr>
        <w:t>,</w:t>
      </w:r>
      <w:r w:rsidRPr="009D00FF">
        <w:rPr>
          <w:rFonts w:ascii="Times New Roman" w:hAnsi="Times New Roman" w:cs="Times New Roman"/>
          <w:sz w:val="28"/>
          <w:szCs w:val="28"/>
        </w:rPr>
        <w:t xml:space="preserve"> іншими ініціативними групами, які також будуть висувати свої вимоги, що призведе до занедбання будівництва.</w:t>
      </w:r>
    </w:p>
    <w:p w:rsidR="00FE414A" w:rsidRDefault="00FE414A" w:rsidP="00FE414A">
      <w:pPr>
        <w:pStyle w:val="HTML"/>
        <w:jc w:val="both"/>
        <w:rPr>
          <w:rFonts w:ascii="Times New Roman" w:hAnsi="Times New Roman" w:cs="Times New Roman"/>
          <w:sz w:val="28"/>
          <w:szCs w:val="28"/>
        </w:rPr>
      </w:pPr>
    </w:p>
    <w:p w:rsidR="00FE414A" w:rsidRPr="00FE414A" w:rsidRDefault="00FE414A" w:rsidP="00FE414A">
      <w:pPr>
        <w:pStyle w:val="HTML"/>
        <w:jc w:val="both"/>
        <w:rPr>
          <w:rFonts w:ascii="Times New Roman" w:hAnsi="Times New Roman" w:cs="Times New Roman"/>
          <w:b/>
          <w:sz w:val="28"/>
          <w:szCs w:val="28"/>
        </w:rPr>
      </w:pPr>
      <w:r>
        <w:rPr>
          <w:rFonts w:ascii="Times New Roman" w:hAnsi="Times New Roman" w:cs="Times New Roman"/>
          <w:sz w:val="28"/>
          <w:szCs w:val="28"/>
        </w:rPr>
        <w:tab/>
      </w:r>
      <w:r w:rsidRPr="00FE414A">
        <w:rPr>
          <w:rFonts w:ascii="Times New Roman" w:hAnsi="Times New Roman" w:cs="Times New Roman"/>
          <w:b/>
          <w:sz w:val="28"/>
          <w:szCs w:val="28"/>
        </w:rPr>
        <w:t>Нормативно-правове регулювання та виключено коло осіб, які можуть бути членом ЖБК.</w:t>
      </w:r>
    </w:p>
    <w:p w:rsidR="00FA4E90" w:rsidRPr="009D00FF" w:rsidRDefault="00FA4E90" w:rsidP="00F726C8">
      <w:pPr>
        <w:pStyle w:val="a3"/>
        <w:ind w:firstLine="708"/>
        <w:jc w:val="both"/>
        <w:rPr>
          <w:sz w:val="28"/>
          <w:szCs w:val="28"/>
        </w:rPr>
      </w:pPr>
      <w:r w:rsidRPr="009D00FF">
        <w:rPr>
          <w:sz w:val="28"/>
          <w:szCs w:val="28"/>
        </w:rPr>
        <w:t>Законодавство України у сфері регулювання кооперативних організацій дуже вузьке і узагальнююче, що дозволяє зробити висновок про фактичну відсутність нормативного регулювання державою сфери кооперації. Основним законом у цій галузі є Закон України «Про кооперацію», прийнятий у 2003 р. Його положення базуються на прийнятому 1988 р. ще в СРСР Законі «Про кооперацію в СРСР», практичне застосування якого неможливе у зв’язку із його «застарілістю». Окремі положення про кооперативи міс</w:t>
      </w:r>
      <w:r w:rsidR="002738C5" w:rsidRPr="009D00FF">
        <w:rPr>
          <w:sz w:val="28"/>
          <w:szCs w:val="28"/>
        </w:rPr>
        <w:t xml:space="preserve">тяться в Житловому кодексі УРСР, </w:t>
      </w:r>
      <w:r w:rsidRPr="009D00FF">
        <w:rPr>
          <w:sz w:val="28"/>
          <w:szCs w:val="28"/>
        </w:rPr>
        <w:t>Цивільному кодексі України, а оподаткування регулюється Податковим кодексом України.</w:t>
      </w:r>
    </w:p>
    <w:p w:rsidR="00FA4E90" w:rsidRPr="009D00FF" w:rsidRDefault="002738C5" w:rsidP="002738C5">
      <w:pPr>
        <w:pStyle w:val="a3"/>
        <w:ind w:firstLine="708"/>
        <w:jc w:val="both"/>
        <w:rPr>
          <w:sz w:val="28"/>
          <w:szCs w:val="28"/>
        </w:rPr>
      </w:pPr>
      <w:r w:rsidRPr="009D00FF">
        <w:rPr>
          <w:sz w:val="28"/>
          <w:szCs w:val="28"/>
        </w:rPr>
        <w:t>З</w:t>
      </w:r>
      <w:r w:rsidR="00FA4E90" w:rsidRPr="009D00FF">
        <w:rPr>
          <w:sz w:val="28"/>
          <w:szCs w:val="28"/>
        </w:rPr>
        <w:t xml:space="preserve">алучені грошові кошти інвесторів спрямовуються в житлово-будівельний кооператив, який відповідає перед своїми членами лише тим майном, яке вони самі ж і вклали. </w:t>
      </w:r>
    </w:p>
    <w:p w:rsidR="00FA4E90" w:rsidRPr="009D00FF" w:rsidRDefault="00FA4E90" w:rsidP="00F726C8">
      <w:pPr>
        <w:pStyle w:val="a3"/>
        <w:ind w:firstLine="708"/>
        <w:jc w:val="both"/>
        <w:rPr>
          <w:sz w:val="28"/>
          <w:szCs w:val="28"/>
        </w:rPr>
      </w:pPr>
      <w:r w:rsidRPr="009D00FF">
        <w:rPr>
          <w:sz w:val="28"/>
          <w:szCs w:val="28"/>
        </w:rPr>
        <w:t xml:space="preserve">Процедуру ліквідації кооперативу регулює ст. 29 Закону «Про кооперацію». Ліквідація можлива в тому числі і в разі визнання його банкрутом. Відкриття справи про банкрутство господарським судом можливе за наявності заборгованості понад </w:t>
      </w:r>
      <w:r w:rsidR="002738C5" w:rsidRPr="009D00FF">
        <w:rPr>
          <w:sz w:val="28"/>
          <w:szCs w:val="28"/>
        </w:rPr>
        <w:t>300 мінімальних заробітних плат.</w:t>
      </w:r>
      <w:r w:rsidRPr="009D00FF">
        <w:rPr>
          <w:sz w:val="28"/>
          <w:szCs w:val="28"/>
        </w:rPr>
        <w:t xml:space="preserve"> Така заборгованість може утворитися як на стадії будівництва, так і після вступу членів кооперативу у право володіння нерухомістю.</w:t>
      </w:r>
    </w:p>
    <w:p w:rsidR="00FA4E90" w:rsidRPr="009D00FF" w:rsidRDefault="00FA4E90" w:rsidP="00F726C8">
      <w:pPr>
        <w:pStyle w:val="a3"/>
        <w:ind w:firstLine="708"/>
        <w:jc w:val="both"/>
        <w:rPr>
          <w:sz w:val="28"/>
          <w:szCs w:val="28"/>
        </w:rPr>
      </w:pPr>
      <w:r w:rsidRPr="009D00FF">
        <w:rPr>
          <w:sz w:val="28"/>
          <w:szCs w:val="28"/>
        </w:rPr>
        <w:t>Відповідно до ст. 13 Закону «Про кооперацію» в разі ліквідації кооперативу припиняється й членство в ньому, тобто у разі прийняття судового чи іншого рішення про ліквідацію член кооперативу втрачає право на квартиру.</w:t>
      </w:r>
    </w:p>
    <w:p w:rsidR="00FA4E90" w:rsidRPr="009D00FF" w:rsidRDefault="00FA4E90" w:rsidP="00F726C8">
      <w:pPr>
        <w:pStyle w:val="a3"/>
        <w:ind w:firstLine="708"/>
        <w:jc w:val="both"/>
        <w:rPr>
          <w:sz w:val="28"/>
          <w:szCs w:val="28"/>
        </w:rPr>
      </w:pPr>
      <w:r w:rsidRPr="009D00FF">
        <w:rPr>
          <w:sz w:val="28"/>
          <w:szCs w:val="28"/>
        </w:rPr>
        <w:t>В судовій практиці існує велика кількість справ про визнання банкрутом житлово-будівельних кооперативів за заявами як самих ЖБК, так і кредиторів за заборгованістю, що виникла за надання електроенергії, водопостачання</w:t>
      </w:r>
      <w:r w:rsidR="002738C5" w:rsidRPr="009D00FF">
        <w:rPr>
          <w:sz w:val="28"/>
          <w:szCs w:val="28"/>
        </w:rPr>
        <w:t>,</w:t>
      </w:r>
      <w:r w:rsidRPr="009D00FF">
        <w:rPr>
          <w:sz w:val="28"/>
          <w:szCs w:val="28"/>
        </w:rPr>
        <w:t xml:space="preserve"> тощо. Як, наприклад, у справі №43/59 за заявою ПАТ «Київенерго» до ЖБК «</w:t>
      </w:r>
      <w:proofErr w:type="spellStart"/>
      <w:r w:rsidRPr="009D00FF">
        <w:rPr>
          <w:sz w:val="28"/>
          <w:szCs w:val="28"/>
        </w:rPr>
        <w:t>Мечта</w:t>
      </w:r>
      <w:proofErr w:type="spellEnd"/>
      <w:r w:rsidRPr="009D00FF">
        <w:rPr>
          <w:sz w:val="28"/>
          <w:szCs w:val="28"/>
        </w:rPr>
        <w:t xml:space="preserve"> 3» про визнання банкрутом.</w:t>
      </w:r>
    </w:p>
    <w:p w:rsidR="00FA4E90" w:rsidRPr="009D00FF" w:rsidRDefault="00FA4E90" w:rsidP="00F726C8">
      <w:pPr>
        <w:pStyle w:val="a3"/>
        <w:ind w:firstLine="708"/>
        <w:jc w:val="both"/>
        <w:rPr>
          <w:sz w:val="28"/>
          <w:szCs w:val="28"/>
        </w:rPr>
      </w:pPr>
      <w:r w:rsidRPr="009D00FF">
        <w:rPr>
          <w:sz w:val="28"/>
          <w:szCs w:val="28"/>
        </w:rPr>
        <w:t>Крім того, як свідчить судова практика, ліквідація ЖБК можлива також за ініціативою прокуратури, як, наприклад, у справі №</w:t>
      </w:r>
      <w:r w:rsidR="002738C5" w:rsidRPr="009D00FF">
        <w:rPr>
          <w:sz w:val="28"/>
          <w:szCs w:val="28"/>
        </w:rPr>
        <w:t xml:space="preserve"> </w:t>
      </w:r>
      <w:r w:rsidRPr="009D00FF">
        <w:rPr>
          <w:sz w:val="28"/>
          <w:szCs w:val="28"/>
        </w:rPr>
        <w:t xml:space="preserve">826/6541/13-а, яка розглядалась у серпні 2013 р. Окружним адміністративним судом м. Києва за позовом заступника прокурора м. Києва в інтересах держави в особі Печерської районної в м. Києві державної адміністрації до Обслуговуючого кооперативу житлового кооперативу «Містобудівник» про припинення юридичної особи, та у справі №826/6554/13-а, що розглядалась Окружним адміністративним судом м. Києва у червні 2013 р., за позовом того самого заступника прокурора м. Києва в інтересах держави в особі Печерської районної в м. Києві державної адміністрації до Обслуговуючого кооперативу </w:t>
      </w:r>
      <w:r w:rsidRPr="009D00FF">
        <w:rPr>
          <w:sz w:val="28"/>
          <w:szCs w:val="28"/>
        </w:rPr>
        <w:lastRenderedPageBreak/>
        <w:t>житлового кооперативу «Приладобудівник» про припинення юридичної особи.</w:t>
      </w:r>
    </w:p>
    <w:p w:rsidR="00FA4E90" w:rsidRPr="009D00FF" w:rsidRDefault="00FA4E90" w:rsidP="002738C5">
      <w:pPr>
        <w:pStyle w:val="a3"/>
        <w:ind w:firstLine="708"/>
        <w:jc w:val="both"/>
        <w:rPr>
          <w:sz w:val="28"/>
          <w:szCs w:val="28"/>
        </w:rPr>
      </w:pPr>
      <w:r w:rsidRPr="009D00FF">
        <w:rPr>
          <w:sz w:val="28"/>
          <w:szCs w:val="28"/>
        </w:rPr>
        <w:t>Предметом вказаних справ є визнання недійсними записів про державну реєстрацію обслуговуючих кооперативів житлових кооперативів та припинення юридичних осіб у зв’язку з ліквідацією, не пов’язаною з банкрутством.</w:t>
      </w:r>
    </w:p>
    <w:p w:rsidR="00FA4E90" w:rsidRPr="009D00FF" w:rsidRDefault="00FA4E90" w:rsidP="00F726C8">
      <w:pPr>
        <w:pStyle w:val="a3"/>
        <w:ind w:firstLine="708"/>
        <w:jc w:val="both"/>
        <w:rPr>
          <w:sz w:val="28"/>
          <w:szCs w:val="28"/>
        </w:rPr>
      </w:pPr>
      <w:r w:rsidRPr="009D00FF">
        <w:rPr>
          <w:sz w:val="28"/>
          <w:szCs w:val="28"/>
        </w:rPr>
        <w:t>Відповідно до винесених Окружним адміністративним судом м. Києва постанов позовні вимоги Прокуратури м. Києва задоволено в повному обсязі, а саме записи про державну реєстрацію та державна реєстрація обслуговуючих кооперативів житлових кооперативів визнані недійсними, а юридичні особи припинені у зв’язку із ліквідацією, не пов’язаною з банкрутством.</w:t>
      </w:r>
    </w:p>
    <w:p w:rsidR="00FA4E90" w:rsidRPr="00126ADC" w:rsidRDefault="00FA4E90" w:rsidP="00F726C8">
      <w:pPr>
        <w:pStyle w:val="a3"/>
        <w:ind w:firstLine="708"/>
        <w:jc w:val="both"/>
        <w:rPr>
          <w:i/>
          <w:sz w:val="28"/>
          <w:szCs w:val="28"/>
        </w:rPr>
      </w:pPr>
      <w:r w:rsidRPr="00126ADC">
        <w:rPr>
          <w:i/>
          <w:sz w:val="28"/>
          <w:szCs w:val="28"/>
        </w:rPr>
        <w:t>При винесені вказаних постанов суд мотивував свої рішення, виходячи з наступного.</w:t>
      </w:r>
    </w:p>
    <w:p w:rsidR="00FA4E90" w:rsidRPr="009D00FF" w:rsidRDefault="00FA4E90" w:rsidP="00F726C8">
      <w:pPr>
        <w:pStyle w:val="a3"/>
        <w:ind w:firstLine="708"/>
        <w:jc w:val="both"/>
        <w:rPr>
          <w:sz w:val="28"/>
          <w:szCs w:val="28"/>
        </w:rPr>
      </w:pPr>
      <w:r w:rsidRPr="009D00FF">
        <w:rPr>
          <w:sz w:val="28"/>
          <w:szCs w:val="28"/>
        </w:rPr>
        <w:t>Частина 1 ст. 6 Закону «Про кооперацію» встановлює, що кооператив є первинною ланкою системи кооперації і створюється внаслідок об’єднання фізичних та/або юридичних осіб на основі членства для спільної господарської та іншої діяльності з метою поліпшення свого економічного стану.</w:t>
      </w:r>
    </w:p>
    <w:p w:rsidR="00FA4E90" w:rsidRPr="009D00FF" w:rsidRDefault="00FA4E90" w:rsidP="00F726C8">
      <w:pPr>
        <w:pStyle w:val="a3"/>
        <w:ind w:firstLine="708"/>
        <w:jc w:val="both"/>
        <w:rPr>
          <w:sz w:val="28"/>
          <w:szCs w:val="28"/>
          <w:u w:val="single"/>
        </w:rPr>
      </w:pPr>
      <w:r w:rsidRPr="009D00FF">
        <w:rPr>
          <w:sz w:val="28"/>
          <w:szCs w:val="28"/>
        </w:rPr>
        <w:t xml:space="preserve">Статтею 133 Житлового кодексу УРСР встановлено, що </w:t>
      </w:r>
      <w:r w:rsidRPr="009D00FF">
        <w:rPr>
          <w:sz w:val="28"/>
          <w:szCs w:val="28"/>
          <w:u w:val="single"/>
        </w:rPr>
        <w:t>громадяни, які потребують поліпшення житлових умов, мають право вступити до житлово-будівельного кооперативу і одержати в ньому квартиру.</w:t>
      </w:r>
    </w:p>
    <w:p w:rsidR="00FA4E90" w:rsidRPr="009D00FF" w:rsidRDefault="00FA4E90" w:rsidP="00F726C8">
      <w:pPr>
        <w:pStyle w:val="a3"/>
        <w:ind w:firstLine="708"/>
        <w:jc w:val="both"/>
        <w:rPr>
          <w:sz w:val="28"/>
          <w:szCs w:val="28"/>
          <w:u w:val="single"/>
        </w:rPr>
      </w:pPr>
      <w:r w:rsidRPr="009D00FF">
        <w:rPr>
          <w:sz w:val="28"/>
          <w:szCs w:val="28"/>
        </w:rPr>
        <w:t xml:space="preserve">Відповідно до ч. 1 ст. 134 ЖК УРСР на </w:t>
      </w:r>
      <w:r w:rsidRPr="009D00FF">
        <w:rPr>
          <w:sz w:val="28"/>
          <w:szCs w:val="28"/>
          <w:u w:val="single"/>
        </w:rPr>
        <w:t>облік бажаючих вступити до житлово-будівельного кооперативу беруться громадяни, які постійно проживають у даному населеному пункті і потребують поліпшення житлових умов.</w:t>
      </w:r>
    </w:p>
    <w:p w:rsidR="00FA4E90" w:rsidRPr="009D00FF" w:rsidRDefault="00FA4E90" w:rsidP="00F726C8">
      <w:pPr>
        <w:pStyle w:val="a3"/>
        <w:ind w:firstLine="708"/>
        <w:jc w:val="both"/>
        <w:rPr>
          <w:sz w:val="28"/>
          <w:szCs w:val="28"/>
        </w:rPr>
      </w:pPr>
      <w:r w:rsidRPr="009D00FF">
        <w:rPr>
          <w:sz w:val="28"/>
          <w:szCs w:val="28"/>
          <w:u w:val="single"/>
        </w:rPr>
        <w:t>Потребуючими поліпшення житлових умов визнаються громадяни, які мають право бути взятими на облік для одержання жилих приміщень у будинках державного і громадського житлового фонду, а також громадяни, забезпечені жилою площею нижче за рівень</w:t>
      </w:r>
      <w:r w:rsidRPr="009D00FF">
        <w:rPr>
          <w:sz w:val="28"/>
          <w:szCs w:val="28"/>
        </w:rPr>
        <w:t xml:space="preserve">, що визначається </w:t>
      </w:r>
      <w:r w:rsidR="002738C5" w:rsidRPr="009D00FF">
        <w:rPr>
          <w:sz w:val="28"/>
          <w:szCs w:val="28"/>
        </w:rPr>
        <w:t>уповноваженими органами.</w:t>
      </w:r>
      <w:r w:rsidRPr="009D00FF">
        <w:rPr>
          <w:sz w:val="28"/>
          <w:szCs w:val="28"/>
        </w:rPr>
        <w:t xml:space="preserve"> (ч. 2 ст. 134 ЖК).</w:t>
      </w:r>
    </w:p>
    <w:p w:rsidR="00FA4E90" w:rsidRPr="009D00FF" w:rsidRDefault="00FA4E90" w:rsidP="00F726C8">
      <w:pPr>
        <w:pStyle w:val="a3"/>
        <w:ind w:firstLine="708"/>
        <w:jc w:val="both"/>
        <w:rPr>
          <w:sz w:val="28"/>
          <w:szCs w:val="28"/>
        </w:rPr>
      </w:pPr>
      <w:r w:rsidRPr="009D00FF">
        <w:rPr>
          <w:sz w:val="28"/>
          <w:szCs w:val="28"/>
        </w:rPr>
        <w:t>Порядок обліку громадян, які бажають вступити до ЖБК, встановлюється законодавством Союзу РСР і УРСР (ч. 5 ст. 134 Кодексу).</w:t>
      </w:r>
      <w:r w:rsidRPr="009D00FF">
        <w:rPr>
          <w:sz w:val="28"/>
          <w:szCs w:val="28"/>
        </w:rPr>
        <w:br/>
        <w:t>Громадяни, які перебувають на обліку бажаючих вступити до житлово-будівельного кооперативу, вносяться до єдиного державного реєстру громадян, які потребують поліпшення житлових умов (ч. 7 ст. 134 ЖК).</w:t>
      </w:r>
    </w:p>
    <w:p w:rsidR="00FA4E90" w:rsidRPr="009D00FF" w:rsidRDefault="00FA4E90" w:rsidP="00F726C8">
      <w:pPr>
        <w:pStyle w:val="a3"/>
        <w:ind w:firstLine="708"/>
        <w:jc w:val="both"/>
        <w:rPr>
          <w:sz w:val="28"/>
          <w:szCs w:val="28"/>
          <w:u w:val="single"/>
        </w:rPr>
      </w:pPr>
      <w:r w:rsidRPr="009D00FF">
        <w:rPr>
          <w:sz w:val="28"/>
          <w:szCs w:val="28"/>
          <w:u w:val="single"/>
        </w:rPr>
        <w:t xml:space="preserve">Судом встановлено, що члени (засновники) станом на день створення і державної реєстрації </w:t>
      </w:r>
      <w:r w:rsidR="00EA25E3">
        <w:rPr>
          <w:sz w:val="28"/>
          <w:szCs w:val="28"/>
          <w:u w:val="single"/>
        </w:rPr>
        <w:t>ЖБК</w:t>
      </w:r>
      <w:r w:rsidRPr="009D00FF">
        <w:rPr>
          <w:sz w:val="28"/>
          <w:szCs w:val="28"/>
          <w:u w:val="single"/>
        </w:rPr>
        <w:t xml:space="preserve"> на квартирному обліку не перебували, а отже, не потребували поліпшення житлових умов, що підтверджується листами </w:t>
      </w:r>
      <w:r w:rsidRPr="009D00FF">
        <w:rPr>
          <w:sz w:val="28"/>
          <w:szCs w:val="28"/>
          <w:u w:val="single"/>
        </w:rPr>
        <w:lastRenderedPageBreak/>
        <w:t>районних у м. Києві державних адміністрацій</w:t>
      </w:r>
      <w:r w:rsidRPr="009D00FF">
        <w:rPr>
          <w:sz w:val="28"/>
          <w:szCs w:val="28"/>
        </w:rPr>
        <w:t xml:space="preserve">. З огляду на наведене, суд дійшов висновку, що члени (засновники) </w:t>
      </w:r>
      <w:r w:rsidR="00FF3164" w:rsidRPr="009D00FF">
        <w:rPr>
          <w:sz w:val="28"/>
          <w:szCs w:val="28"/>
        </w:rPr>
        <w:t>ЖБК</w:t>
      </w:r>
      <w:r w:rsidRPr="009D00FF">
        <w:rPr>
          <w:sz w:val="28"/>
          <w:szCs w:val="28"/>
        </w:rPr>
        <w:t xml:space="preserve"> не відповідають вищезазначеним вимогам ЖК УРСР, а отже, </w:t>
      </w:r>
      <w:r w:rsidRPr="009D00FF">
        <w:rPr>
          <w:sz w:val="28"/>
          <w:szCs w:val="28"/>
          <w:u w:val="single"/>
        </w:rPr>
        <w:t xml:space="preserve">не мали права створювати та здійснювати державну реєстрацію </w:t>
      </w:r>
      <w:r w:rsidR="00FF3164" w:rsidRPr="009D00FF">
        <w:rPr>
          <w:sz w:val="28"/>
          <w:szCs w:val="28"/>
          <w:u w:val="single"/>
        </w:rPr>
        <w:t>ЖБК</w:t>
      </w:r>
      <w:r w:rsidRPr="009D00FF">
        <w:rPr>
          <w:sz w:val="28"/>
          <w:szCs w:val="28"/>
          <w:u w:val="single"/>
        </w:rPr>
        <w:t>.</w:t>
      </w:r>
    </w:p>
    <w:p w:rsidR="00FA4E90" w:rsidRPr="009D00FF" w:rsidRDefault="00FA4E90" w:rsidP="00F726C8">
      <w:pPr>
        <w:pStyle w:val="a3"/>
        <w:ind w:firstLine="708"/>
        <w:jc w:val="both"/>
        <w:rPr>
          <w:sz w:val="28"/>
          <w:szCs w:val="28"/>
        </w:rPr>
      </w:pPr>
      <w:r w:rsidRPr="009D00FF">
        <w:rPr>
          <w:sz w:val="28"/>
          <w:szCs w:val="28"/>
        </w:rPr>
        <w:t>Водночас схема інвестування за участю кооперативу практично виводить взаємини Забудовника та Інвестора з області законодавства в область договірних взаємин. При цьому права Інвестора фактично не захищені. У разі невиконання Забудовником своїх зобов’язань на стадії будівництва, а пізніше ЖБК – на стадії обслуговування, судовий захист прав інвестора, а пізніше члена кооперативу практично неможливий.</w:t>
      </w:r>
    </w:p>
    <w:p w:rsidR="00FA4E90" w:rsidRPr="009D00FF" w:rsidRDefault="00FA4E90" w:rsidP="00F726C8">
      <w:pPr>
        <w:pStyle w:val="a3"/>
        <w:ind w:firstLine="708"/>
        <w:jc w:val="both"/>
        <w:rPr>
          <w:sz w:val="28"/>
          <w:szCs w:val="28"/>
        </w:rPr>
      </w:pPr>
      <w:r w:rsidRPr="009D00FF">
        <w:rPr>
          <w:sz w:val="28"/>
          <w:szCs w:val="28"/>
        </w:rPr>
        <w:t xml:space="preserve">Як випливає з положень ст. 19 Закону «Про кооперацію», кооператив є власником будівель, споруд, грошових та майнових внесків його членів, виготовленої продукції, доходів, отриманих від її реалізації та провадження іншої передбаченої статутом діяльності, а також іншого майна, придбаного на підставах, не заборонених законом. </w:t>
      </w:r>
      <w:r w:rsidRPr="00126ADC">
        <w:rPr>
          <w:b/>
          <w:i/>
          <w:sz w:val="28"/>
          <w:szCs w:val="28"/>
          <w:u w:val="single"/>
        </w:rPr>
        <w:t>Це вказує на те, що нерухомість, що споруджуються за рахунок коштів ЖБК, буде власністю кооперативу</w:t>
      </w:r>
      <w:r w:rsidRPr="009D00FF">
        <w:rPr>
          <w:sz w:val="28"/>
          <w:szCs w:val="28"/>
        </w:rPr>
        <w:t>.</w:t>
      </w:r>
    </w:p>
    <w:p w:rsidR="00FA4E90" w:rsidRPr="009D00FF" w:rsidRDefault="00FA4E90" w:rsidP="00FC3F9A">
      <w:pPr>
        <w:pStyle w:val="a3"/>
        <w:spacing w:before="0" w:beforeAutospacing="0" w:after="0" w:afterAutospacing="0"/>
        <w:ind w:firstLine="708"/>
        <w:jc w:val="both"/>
        <w:rPr>
          <w:sz w:val="28"/>
          <w:szCs w:val="28"/>
        </w:rPr>
      </w:pPr>
      <w:r w:rsidRPr="009D00FF">
        <w:rPr>
          <w:sz w:val="28"/>
          <w:szCs w:val="28"/>
        </w:rPr>
        <w:t xml:space="preserve">Таким чином, після закінчення будівництва і здачі об’єкта в експлуатацію, </w:t>
      </w:r>
      <w:r w:rsidRPr="009D00FF">
        <w:rPr>
          <w:sz w:val="28"/>
          <w:szCs w:val="28"/>
          <w:u w:val="single"/>
        </w:rPr>
        <w:t>житлово-будівельний кооператив є власником будинку.</w:t>
      </w:r>
      <w:r w:rsidRPr="009D00FF">
        <w:rPr>
          <w:sz w:val="28"/>
          <w:szCs w:val="28"/>
        </w:rPr>
        <w:t xml:space="preserve"> Інвестори є тільки власниками своїх квартир. Отже, на стадії, що передує передачі квартир Інвестору, ЖБК має повне право розпоряджатися усім будинком, включаючи квартири, на законній підставі, аж до передачі в заставу. Однак і після передачі квартир ЖБК продовжує розпоряджатися будівлею, фактично як конструкцією. У зв’язку з чим в забезпечення зобов’язань кооперативу за кредитним договором в іпотеку банку можуть бути передані як об’єкт незавершеного будівництва будинку, так і майнові права на будинок, в якому знаходиться квартира члена кооперативу. Лише після оформлення права власності на квартиру член кооперативу більше не відповідає за зобов’язаннями кооперативу своїм паєм.</w:t>
      </w:r>
    </w:p>
    <w:p w:rsidR="00DC6A10" w:rsidRPr="00126ADC" w:rsidRDefault="00FA4E90" w:rsidP="00FC3F9A">
      <w:pPr>
        <w:pStyle w:val="a3"/>
        <w:spacing w:before="0" w:beforeAutospacing="0" w:after="0" w:afterAutospacing="0"/>
        <w:ind w:firstLine="708"/>
        <w:jc w:val="both"/>
        <w:rPr>
          <w:rStyle w:val="a4"/>
          <w:b w:val="0"/>
          <w:bCs w:val="0"/>
          <w:sz w:val="28"/>
          <w:szCs w:val="28"/>
        </w:rPr>
      </w:pPr>
      <w:r w:rsidRPr="009D00FF">
        <w:rPr>
          <w:sz w:val="28"/>
          <w:szCs w:val="28"/>
        </w:rPr>
        <w:t xml:space="preserve">Ще однією перешкодою є збори членів кооперативу, які відбуваються за ініціативою голови правління або самого правління. Таким чином, проведення обов’язкових щорічних або позапланових зборів може бути заблоковане керівництвом кооперативу. У зв’язку з цим може бути утруднена перевірка фінансового стану кооперативу, а саме цільове використання грошових коштів членів кооперативу, які вносяться на оплату електрики, опалення, каналізацію і воду. Тому вибори голови кооперативу є одним з ключових елементів управління кооперативу та зниження ризику втрати права власності. </w:t>
      </w:r>
    </w:p>
    <w:p w:rsidR="009901AC" w:rsidRDefault="00FA4E90" w:rsidP="009901AC">
      <w:pPr>
        <w:pStyle w:val="a3"/>
        <w:ind w:firstLine="708"/>
        <w:jc w:val="both"/>
        <w:rPr>
          <w:rStyle w:val="a4"/>
          <w:sz w:val="28"/>
          <w:szCs w:val="28"/>
          <w:lang w:val="en-US"/>
        </w:rPr>
      </w:pPr>
      <w:r w:rsidRPr="009D00FF">
        <w:rPr>
          <w:rStyle w:val="a4"/>
          <w:sz w:val="28"/>
          <w:szCs w:val="28"/>
        </w:rPr>
        <w:t>Проблеми оподаткування ЖБК</w:t>
      </w:r>
      <w:r w:rsidR="00126ADC">
        <w:rPr>
          <w:rStyle w:val="a4"/>
          <w:sz w:val="28"/>
          <w:szCs w:val="28"/>
        </w:rPr>
        <w:t>.</w:t>
      </w:r>
    </w:p>
    <w:p w:rsidR="00FA4E90" w:rsidRPr="009901AC" w:rsidRDefault="00FA4E90" w:rsidP="009901AC">
      <w:pPr>
        <w:pStyle w:val="a3"/>
        <w:ind w:firstLine="708"/>
        <w:jc w:val="both"/>
        <w:rPr>
          <w:sz w:val="28"/>
          <w:szCs w:val="28"/>
          <w:lang w:val="en-US"/>
        </w:rPr>
      </w:pPr>
      <w:r w:rsidRPr="009D00FF">
        <w:rPr>
          <w:sz w:val="28"/>
          <w:szCs w:val="28"/>
        </w:rPr>
        <w:t>Що стосується оподаткування ЖБК, то П</w:t>
      </w:r>
      <w:r w:rsidR="009901AC">
        <w:rPr>
          <w:sz w:val="28"/>
          <w:szCs w:val="28"/>
        </w:rPr>
        <w:t>одатковий кодекс України</w:t>
      </w:r>
      <w:r w:rsidR="009901AC" w:rsidRPr="009901AC">
        <w:rPr>
          <w:sz w:val="28"/>
          <w:szCs w:val="28"/>
        </w:rPr>
        <w:t xml:space="preserve"> </w:t>
      </w:r>
      <w:r w:rsidR="00FF3164" w:rsidRPr="009D00FF">
        <w:rPr>
          <w:sz w:val="28"/>
          <w:szCs w:val="28"/>
        </w:rPr>
        <w:t>(надалі - ПКУ)</w:t>
      </w:r>
      <w:r w:rsidRPr="009D00FF">
        <w:rPr>
          <w:sz w:val="28"/>
          <w:szCs w:val="28"/>
        </w:rPr>
        <w:t xml:space="preserve"> визначається, що </w:t>
      </w:r>
      <w:r w:rsidR="00126ADC">
        <w:rPr>
          <w:sz w:val="28"/>
          <w:szCs w:val="28"/>
        </w:rPr>
        <w:t>ЖБК</w:t>
      </w:r>
      <w:r w:rsidRPr="009D00FF">
        <w:rPr>
          <w:sz w:val="28"/>
          <w:szCs w:val="28"/>
        </w:rPr>
        <w:t xml:space="preserve"> реєструється як неприбуткова організація відповідно до п. 157.8 ст. 157 цього Кодексу. Отримання </w:t>
      </w:r>
      <w:r w:rsidRPr="009D00FF">
        <w:rPr>
          <w:sz w:val="28"/>
          <w:szCs w:val="28"/>
        </w:rPr>
        <w:lastRenderedPageBreak/>
        <w:t>пайового внеску кооперативом від члена або асоційованого члена податком на прибуток не обкладаються.</w:t>
      </w:r>
    </w:p>
    <w:p w:rsidR="00C926F5" w:rsidRPr="00FC3F9A" w:rsidRDefault="00FA4E90" w:rsidP="00FC3F9A">
      <w:pPr>
        <w:pStyle w:val="a3"/>
        <w:spacing w:before="0" w:beforeAutospacing="0" w:after="0" w:afterAutospacing="0"/>
        <w:ind w:firstLine="708"/>
        <w:jc w:val="both"/>
        <w:rPr>
          <w:b/>
          <w:i/>
          <w:sz w:val="28"/>
          <w:szCs w:val="28"/>
          <w:u w:val="single"/>
        </w:rPr>
      </w:pPr>
      <w:r w:rsidRPr="009D00FF">
        <w:rPr>
          <w:sz w:val="28"/>
          <w:szCs w:val="28"/>
        </w:rPr>
        <w:t xml:space="preserve">Проте існують і негативні аспекти питання оподаткування ЖБК, передбачені ст. 97 Кодексу «Погашення грошових зобов’язань або податкового боргу в разі ліквідації платника податків, не пов’язаної з банкрутством». Так, в п./п. 97.4.5. п. 97.4 ПКУ зазначено, що особами, відповідальними за погашення грошових зобов’язань чи податкового боргу платника податків, щодо кооперативів, кредитних спілок або інших колективних господарств </w:t>
      </w:r>
      <w:r w:rsidRPr="00FE414A">
        <w:rPr>
          <w:b/>
          <w:i/>
          <w:sz w:val="28"/>
          <w:szCs w:val="28"/>
          <w:u w:val="single"/>
        </w:rPr>
        <w:t>є їх члени (пайовики) солідарно.</w:t>
      </w:r>
      <w:r w:rsidRPr="00FE414A">
        <w:rPr>
          <w:b/>
          <w:sz w:val="28"/>
          <w:szCs w:val="28"/>
        </w:rPr>
        <w:t xml:space="preserve"> </w:t>
      </w:r>
      <w:r w:rsidRPr="00FE414A">
        <w:rPr>
          <w:b/>
          <w:i/>
          <w:sz w:val="28"/>
          <w:szCs w:val="28"/>
          <w:u w:val="single"/>
        </w:rPr>
        <w:t>У даному випадку ПКУ вказує на те, що в разі виникнення заборгованості чи податкового боргу кооперативу всі члени кооперативу відповідають за неї спільно. При цьому слово «солідарно» дозволяє зробити припущення, що вони відповідають не тільки правом власності на квартиру, а й іншим особистим майном члена кооперативу.</w:t>
      </w:r>
    </w:p>
    <w:p w:rsidR="00FE414A" w:rsidRPr="00FE414A" w:rsidRDefault="00FE414A" w:rsidP="00C926F5">
      <w:pPr>
        <w:pStyle w:val="HTML"/>
        <w:tabs>
          <w:tab w:val="clear" w:pos="916"/>
          <w:tab w:val="left" w:pos="709"/>
        </w:tabs>
        <w:jc w:val="both"/>
        <w:rPr>
          <w:rFonts w:ascii="Times New Roman" w:hAnsi="Times New Roman" w:cs="Times New Roman"/>
          <w:b/>
          <w:sz w:val="28"/>
          <w:szCs w:val="28"/>
        </w:rPr>
      </w:pPr>
      <w:r>
        <w:rPr>
          <w:rFonts w:ascii="Times New Roman" w:hAnsi="Times New Roman" w:cs="Times New Roman"/>
          <w:sz w:val="28"/>
          <w:szCs w:val="28"/>
        </w:rPr>
        <w:tab/>
      </w:r>
      <w:r w:rsidRPr="00FE414A">
        <w:rPr>
          <w:rFonts w:ascii="Times New Roman" w:hAnsi="Times New Roman" w:cs="Times New Roman"/>
          <w:b/>
          <w:sz w:val="28"/>
          <w:szCs w:val="28"/>
        </w:rPr>
        <w:t>Шляхи вирішення проблемних аспектів.</w:t>
      </w:r>
    </w:p>
    <w:p w:rsidR="00792DF8" w:rsidRPr="009D00FF" w:rsidRDefault="00792DF8" w:rsidP="00DD7929">
      <w:pPr>
        <w:pStyle w:val="HTML"/>
        <w:jc w:val="both"/>
        <w:rPr>
          <w:rFonts w:ascii="Times New Roman" w:hAnsi="Times New Roman" w:cs="Times New Roman"/>
          <w:sz w:val="28"/>
          <w:szCs w:val="28"/>
        </w:rPr>
      </w:pPr>
    </w:p>
    <w:p w:rsidR="008C71E4" w:rsidRPr="009D00FF" w:rsidRDefault="008C71E4" w:rsidP="00DD7929">
      <w:pPr>
        <w:pStyle w:val="HTML"/>
        <w:jc w:val="both"/>
        <w:rPr>
          <w:rFonts w:ascii="Times New Roman" w:hAnsi="Times New Roman" w:cs="Times New Roman"/>
          <w:sz w:val="28"/>
          <w:szCs w:val="28"/>
        </w:rPr>
      </w:pPr>
      <w:r w:rsidRPr="009D00FF">
        <w:rPr>
          <w:rFonts w:ascii="Times New Roman" w:hAnsi="Times New Roman" w:cs="Times New Roman"/>
          <w:sz w:val="28"/>
          <w:szCs w:val="28"/>
        </w:rPr>
        <w:tab/>
        <w:t>Ми усвідомлюємо всю відповідальність, яка на нас покладена та хочемо по при всі негаразди закінчити будівництво будинку. В цьому нам можете допомогти саме Ви, а саме:</w:t>
      </w:r>
    </w:p>
    <w:p w:rsidR="008C71E4" w:rsidRPr="009D00FF" w:rsidRDefault="00F726C8" w:rsidP="008C71E4">
      <w:pPr>
        <w:pStyle w:val="HTML"/>
        <w:numPr>
          <w:ilvl w:val="0"/>
          <w:numId w:val="6"/>
        </w:numPr>
        <w:jc w:val="both"/>
        <w:rPr>
          <w:rFonts w:ascii="Times New Roman" w:hAnsi="Times New Roman" w:cs="Times New Roman"/>
          <w:sz w:val="28"/>
          <w:szCs w:val="28"/>
        </w:rPr>
      </w:pPr>
      <w:r w:rsidRPr="009D00FF">
        <w:rPr>
          <w:rFonts w:ascii="Times New Roman" w:hAnsi="Times New Roman" w:cs="Times New Roman"/>
          <w:sz w:val="28"/>
          <w:szCs w:val="28"/>
        </w:rPr>
        <w:t>н</w:t>
      </w:r>
      <w:r w:rsidR="008C71E4" w:rsidRPr="009D00FF">
        <w:rPr>
          <w:rFonts w:ascii="Times New Roman" w:hAnsi="Times New Roman" w:cs="Times New Roman"/>
          <w:sz w:val="28"/>
          <w:szCs w:val="28"/>
        </w:rPr>
        <w:t>алежним чинному виконувати договірні зобов’язання</w:t>
      </w:r>
      <w:r w:rsidR="00DC6A10">
        <w:rPr>
          <w:rFonts w:ascii="Times New Roman" w:hAnsi="Times New Roman" w:cs="Times New Roman"/>
          <w:sz w:val="28"/>
          <w:szCs w:val="28"/>
        </w:rPr>
        <w:t>, щодо виплати розстрочок</w:t>
      </w:r>
      <w:r w:rsidR="008C71E4" w:rsidRPr="009D00FF">
        <w:rPr>
          <w:rFonts w:ascii="Times New Roman" w:hAnsi="Times New Roman" w:cs="Times New Roman"/>
          <w:sz w:val="28"/>
          <w:szCs w:val="28"/>
        </w:rPr>
        <w:t>;</w:t>
      </w:r>
    </w:p>
    <w:p w:rsidR="008C71E4" w:rsidRPr="009D00FF" w:rsidRDefault="00F726C8" w:rsidP="008C71E4">
      <w:pPr>
        <w:pStyle w:val="HTML"/>
        <w:numPr>
          <w:ilvl w:val="0"/>
          <w:numId w:val="6"/>
        </w:numPr>
        <w:jc w:val="both"/>
        <w:rPr>
          <w:rFonts w:ascii="Times New Roman" w:hAnsi="Times New Roman" w:cs="Times New Roman"/>
          <w:sz w:val="28"/>
          <w:szCs w:val="28"/>
        </w:rPr>
      </w:pPr>
      <w:r w:rsidRPr="009D00FF">
        <w:rPr>
          <w:rFonts w:ascii="Times New Roman" w:hAnsi="Times New Roman" w:cs="Times New Roman"/>
          <w:sz w:val="28"/>
          <w:szCs w:val="28"/>
        </w:rPr>
        <w:t>з</w:t>
      </w:r>
      <w:r w:rsidR="008C71E4" w:rsidRPr="009D00FF">
        <w:rPr>
          <w:rFonts w:ascii="Times New Roman" w:hAnsi="Times New Roman" w:cs="Times New Roman"/>
          <w:sz w:val="28"/>
          <w:szCs w:val="28"/>
        </w:rPr>
        <w:t xml:space="preserve">дійснити доплати за додаткові метри, що значно </w:t>
      </w:r>
      <w:r w:rsidR="00DC6A10">
        <w:rPr>
          <w:rFonts w:ascii="Times New Roman" w:hAnsi="Times New Roman" w:cs="Times New Roman"/>
          <w:sz w:val="28"/>
          <w:szCs w:val="28"/>
        </w:rPr>
        <w:t>пришвидшить процес будівництва</w:t>
      </w:r>
      <w:r w:rsidR="00FC3F9A">
        <w:rPr>
          <w:rFonts w:ascii="Times New Roman" w:hAnsi="Times New Roman" w:cs="Times New Roman"/>
          <w:sz w:val="28"/>
          <w:szCs w:val="28"/>
        </w:rPr>
        <w:t xml:space="preserve"> в тому числі підключенню зовнішніх інженерних мереж             (вода, тепло, каналізація)</w:t>
      </w:r>
      <w:r w:rsidR="00DC6A10">
        <w:rPr>
          <w:rFonts w:ascii="Times New Roman" w:hAnsi="Times New Roman" w:cs="Times New Roman"/>
          <w:sz w:val="28"/>
          <w:szCs w:val="28"/>
        </w:rPr>
        <w:t>. Для цього у банку відкрито спеціальний рахунок</w:t>
      </w:r>
      <w:r w:rsidR="00E34F14">
        <w:rPr>
          <w:rFonts w:ascii="Times New Roman" w:hAnsi="Times New Roman" w:cs="Times New Roman"/>
          <w:sz w:val="28"/>
          <w:szCs w:val="28"/>
        </w:rPr>
        <w:t>,  про контроль за яким була домовленість на зборах інвесторів;</w:t>
      </w:r>
    </w:p>
    <w:p w:rsidR="00792DF8" w:rsidRPr="009D00FF" w:rsidRDefault="00F726C8" w:rsidP="00792DF8">
      <w:pPr>
        <w:pStyle w:val="HTML"/>
        <w:numPr>
          <w:ilvl w:val="0"/>
          <w:numId w:val="6"/>
        </w:numPr>
        <w:jc w:val="both"/>
        <w:rPr>
          <w:rFonts w:ascii="Times New Roman" w:hAnsi="Times New Roman" w:cs="Times New Roman"/>
          <w:sz w:val="28"/>
          <w:szCs w:val="28"/>
        </w:rPr>
      </w:pPr>
      <w:r w:rsidRPr="009D00FF">
        <w:rPr>
          <w:rFonts w:ascii="Times New Roman" w:hAnsi="Times New Roman" w:cs="Times New Roman"/>
          <w:sz w:val="28"/>
          <w:szCs w:val="28"/>
        </w:rPr>
        <w:t>с</w:t>
      </w:r>
      <w:r w:rsidR="008C71E4" w:rsidRPr="009D00FF">
        <w:rPr>
          <w:rFonts w:ascii="Times New Roman" w:hAnsi="Times New Roman" w:cs="Times New Roman"/>
          <w:sz w:val="28"/>
          <w:szCs w:val="28"/>
        </w:rPr>
        <w:t xml:space="preserve">прияти зняттю арешту з земельної ділянки, а саме, спільно з нашими юристами та адвокатами підготовлювати клопотання до органів судової влади, так як основною проблемою </w:t>
      </w:r>
      <w:r w:rsidR="00792DF8" w:rsidRPr="009D00FF">
        <w:rPr>
          <w:rFonts w:ascii="Times New Roman" w:hAnsi="Times New Roman" w:cs="Times New Roman"/>
          <w:sz w:val="28"/>
          <w:szCs w:val="28"/>
        </w:rPr>
        <w:t>на даний час є вказаний арешт;</w:t>
      </w:r>
    </w:p>
    <w:p w:rsidR="00FE414A" w:rsidRPr="00FC3F9A" w:rsidRDefault="00E34F14" w:rsidP="00FC3F9A">
      <w:pPr>
        <w:pStyle w:val="HTM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вести </w:t>
      </w:r>
      <w:r w:rsidR="00F726C8" w:rsidRPr="009D00FF">
        <w:rPr>
          <w:rFonts w:ascii="Times New Roman" w:hAnsi="Times New Roman" w:cs="Times New Roman"/>
          <w:sz w:val="28"/>
          <w:szCs w:val="28"/>
        </w:rPr>
        <w:t xml:space="preserve">конструктивний діалог </w:t>
      </w:r>
      <w:r>
        <w:rPr>
          <w:rFonts w:ascii="Times New Roman" w:hAnsi="Times New Roman" w:cs="Times New Roman"/>
          <w:sz w:val="28"/>
          <w:szCs w:val="28"/>
        </w:rPr>
        <w:t>з</w:t>
      </w:r>
      <w:r w:rsidR="00F726C8" w:rsidRPr="009D00FF">
        <w:rPr>
          <w:rFonts w:ascii="Times New Roman" w:hAnsi="Times New Roman" w:cs="Times New Roman"/>
          <w:sz w:val="28"/>
          <w:szCs w:val="28"/>
        </w:rPr>
        <w:t xml:space="preserve"> ТОВ «УК «</w:t>
      </w:r>
      <w:proofErr w:type="spellStart"/>
      <w:r w:rsidR="00F726C8" w:rsidRPr="009D00FF">
        <w:rPr>
          <w:rFonts w:ascii="Times New Roman" w:hAnsi="Times New Roman" w:cs="Times New Roman"/>
          <w:sz w:val="28"/>
          <w:szCs w:val="28"/>
        </w:rPr>
        <w:t>Київбуд</w:t>
      </w:r>
      <w:proofErr w:type="spellEnd"/>
      <w:r w:rsidR="00F726C8" w:rsidRPr="009D00FF">
        <w:rPr>
          <w:rFonts w:ascii="Times New Roman" w:hAnsi="Times New Roman" w:cs="Times New Roman"/>
          <w:sz w:val="28"/>
          <w:szCs w:val="28"/>
        </w:rPr>
        <w:t>»</w:t>
      </w:r>
      <w:r>
        <w:rPr>
          <w:rFonts w:ascii="Times New Roman" w:hAnsi="Times New Roman" w:cs="Times New Roman"/>
          <w:sz w:val="28"/>
          <w:szCs w:val="28"/>
        </w:rPr>
        <w:t xml:space="preserve"> та подавати доцільні ініціативи, які будуть взяті до уваги</w:t>
      </w:r>
      <w:r w:rsidR="00F726C8" w:rsidRPr="009D00FF">
        <w:rPr>
          <w:rFonts w:ascii="Times New Roman" w:hAnsi="Times New Roman" w:cs="Times New Roman"/>
          <w:sz w:val="28"/>
          <w:szCs w:val="28"/>
        </w:rPr>
        <w:t>;</w:t>
      </w:r>
    </w:p>
    <w:p w:rsidR="00FE414A" w:rsidRPr="009D00FF" w:rsidRDefault="00FE414A" w:rsidP="00FE414A">
      <w:pPr>
        <w:pStyle w:val="HTML"/>
        <w:jc w:val="both"/>
        <w:rPr>
          <w:rFonts w:ascii="Times New Roman" w:hAnsi="Times New Roman" w:cs="Times New Roman"/>
          <w:sz w:val="28"/>
          <w:szCs w:val="28"/>
        </w:rPr>
      </w:pPr>
      <w:r>
        <w:rPr>
          <w:rFonts w:ascii="Times New Roman" w:hAnsi="Times New Roman" w:cs="Times New Roman"/>
          <w:sz w:val="28"/>
          <w:szCs w:val="28"/>
        </w:rPr>
        <w:tab/>
      </w:r>
      <w:r w:rsidRPr="009D00FF">
        <w:rPr>
          <w:rFonts w:ascii="Times New Roman" w:hAnsi="Times New Roman" w:cs="Times New Roman"/>
          <w:sz w:val="28"/>
          <w:szCs w:val="28"/>
        </w:rPr>
        <w:t>По суті чим для Вас є привабливий ЖБК… тим що посадові особи пообіцяли Вам</w:t>
      </w:r>
      <w:r w:rsidR="00DC6A10">
        <w:rPr>
          <w:rFonts w:ascii="Times New Roman" w:hAnsi="Times New Roman" w:cs="Times New Roman"/>
          <w:sz w:val="28"/>
          <w:szCs w:val="28"/>
        </w:rPr>
        <w:t xml:space="preserve"> </w:t>
      </w:r>
      <w:r w:rsidRPr="009D00FF">
        <w:rPr>
          <w:rFonts w:ascii="Times New Roman" w:hAnsi="Times New Roman" w:cs="Times New Roman"/>
          <w:sz w:val="28"/>
          <w:szCs w:val="28"/>
        </w:rPr>
        <w:t>посприя</w:t>
      </w:r>
      <w:r w:rsidR="00DC6A10">
        <w:rPr>
          <w:rFonts w:ascii="Times New Roman" w:hAnsi="Times New Roman" w:cs="Times New Roman"/>
          <w:sz w:val="28"/>
          <w:szCs w:val="28"/>
        </w:rPr>
        <w:t>ти у</w:t>
      </w:r>
      <w:r w:rsidRPr="009D00FF">
        <w:rPr>
          <w:rFonts w:ascii="Times New Roman" w:hAnsi="Times New Roman" w:cs="Times New Roman"/>
          <w:sz w:val="28"/>
          <w:szCs w:val="28"/>
        </w:rPr>
        <w:t xml:space="preserve"> знятт</w:t>
      </w:r>
      <w:r w:rsidR="00DC6A10">
        <w:rPr>
          <w:rFonts w:ascii="Times New Roman" w:hAnsi="Times New Roman" w:cs="Times New Roman"/>
          <w:sz w:val="28"/>
          <w:szCs w:val="28"/>
        </w:rPr>
        <w:t>і</w:t>
      </w:r>
      <w:r w:rsidRPr="009D00FF">
        <w:rPr>
          <w:rFonts w:ascii="Times New Roman" w:hAnsi="Times New Roman" w:cs="Times New Roman"/>
          <w:sz w:val="28"/>
          <w:szCs w:val="28"/>
        </w:rPr>
        <w:t xml:space="preserve"> арешт</w:t>
      </w:r>
      <w:r w:rsidR="00DC6A10">
        <w:rPr>
          <w:rFonts w:ascii="Times New Roman" w:hAnsi="Times New Roman" w:cs="Times New Roman"/>
          <w:sz w:val="28"/>
          <w:szCs w:val="28"/>
        </w:rPr>
        <w:t>у</w:t>
      </w:r>
      <w:r w:rsidRPr="009D00FF">
        <w:rPr>
          <w:rFonts w:ascii="Times New Roman" w:hAnsi="Times New Roman" w:cs="Times New Roman"/>
          <w:sz w:val="28"/>
          <w:szCs w:val="28"/>
        </w:rPr>
        <w:t xml:space="preserve"> з земельної ділянки. Більше ні яких переваг для Вас не має, а навіть існують вищезазначені передумови які ускладнять Ваше становище.</w:t>
      </w:r>
    </w:p>
    <w:p w:rsidR="008C71E4" w:rsidRPr="009D00FF" w:rsidRDefault="008C71E4" w:rsidP="00792DF8">
      <w:pPr>
        <w:pStyle w:val="HTML"/>
        <w:jc w:val="both"/>
        <w:rPr>
          <w:rFonts w:ascii="Times New Roman" w:hAnsi="Times New Roman" w:cs="Times New Roman"/>
          <w:sz w:val="28"/>
          <w:szCs w:val="28"/>
        </w:rPr>
      </w:pPr>
    </w:p>
    <w:p w:rsidR="00F726C8" w:rsidRPr="009D00FF" w:rsidRDefault="008C71E4" w:rsidP="00AC5C5D">
      <w:pPr>
        <w:pStyle w:val="HTML"/>
        <w:ind w:firstLine="851"/>
        <w:jc w:val="both"/>
        <w:rPr>
          <w:rFonts w:ascii="Times New Roman" w:hAnsi="Times New Roman" w:cs="Times New Roman"/>
          <w:sz w:val="28"/>
          <w:szCs w:val="28"/>
        </w:rPr>
      </w:pPr>
      <w:r w:rsidRPr="009D00FF">
        <w:rPr>
          <w:rFonts w:ascii="Times New Roman" w:hAnsi="Times New Roman" w:cs="Times New Roman"/>
          <w:sz w:val="28"/>
          <w:szCs w:val="28"/>
        </w:rPr>
        <w:t xml:space="preserve">Шановні інвестори, </w:t>
      </w:r>
      <w:r w:rsidR="00AC5C5D" w:rsidRPr="009D00FF">
        <w:rPr>
          <w:rFonts w:ascii="Times New Roman" w:hAnsi="Times New Roman" w:cs="Times New Roman"/>
          <w:sz w:val="28"/>
          <w:szCs w:val="28"/>
        </w:rPr>
        <w:t>хочемо наголосити, що вказана інформація для Вас подана не з метою викривлення якихось норм закону чи висвітлення ТОВ «УК «</w:t>
      </w:r>
      <w:proofErr w:type="spellStart"/>
      <w:r w:rsidR="00AC5C5D" w:rsidRPr="009D00FF">
        <w:rPr>
          <w:rFonts w:ascii="Times New Roman" w:hAnsi="Times New Roman" w:cs="Times New Roman"/>
          <w:sz w:val="28"/>
          <w:szCs w:val="28"/>
        </w:rPr>
        <w:t>Київбуд</w:t>
      </w:r>
      <w:proofErr w:type="spellEnd"/>
      <w:r w:rsidR="00AC5C5D" w:rsidRPr="009D00FF">
        <w:rPr>
          <w:rFonts w:ascii="Times New Roman" w:hAnsi="Times New Roman" w:cs="Times New Roman"/>
          <w:sz w:val="28"/>
          <w:szCs w:val="28"/>
        </w:rPr>
        <w:t xml:space="preserve">» в гарному світлі, а являється фактами, виписками з законодавчих актів та судовою практикою, яку </w:t>
      </w:r>
      <w:r w:rsidR="00F726C8" w:rsidRPr="009D00FF">
        <w:rPr>
          <w:rFonts w:ascii="Times New Roman" w:hAnsi="Times New Roman" w:cs="Times New Roman"/>
          <w:sz w:val="28"/>
          <w:szCs w:val="28"/>
        </w:rPr>
        <w:t>В</w:t>
      </w:r>
      <w:r w:rsidR="00AC5C5D" w:rsidRPr="009D00FF">
        <w:rPr>
          <w:rFonts w:ascii="Times New Roman" w:hAnsi="Times New Roman" w:cs="Times New Roman"/>
          <w:sz w:val="28"/>
          <w:szCs w:val="28"/>
        </w:rPr>
        <w:t xml:space="preserve">и можете перевірити самі. </w:t>
      </w:r>
      <w:r w:rsidR="00F726C8" w:rsidRPr="009D00FF">
        <w:rPr>
          <w:rFonts w:ascii="Times New Roman" w:hAnsi="Times New Roman" w:cs="Times New Roman"/>
          <w:sz w:val="28"/>
          <w:szCs w:val="28"/>
        </w:rPr>
        <w:t xml:space="preserve">           </w:t>
      </w:r>
      <w:r w:rsidR="00AC5C5D" w:rsidRPr="009D00FF">
        <w:rPr>
          <w:rFonts w:ascii="Times New Roman" w:hAnsi="Times New Roman" w:cs="Times New Roman"/>
          <w:sz w:val="28"/>
          <w:szCs w:val="28"/>
        </w:rPr>
        <w:t xml:space="preserve">В </w:t>
      </w:r>
      <w:r w:rsidR="00F726C8" w:rsidRPr="009D00FF">
        <w:rPr>
          <w:rFonts w:ascii="Times New Roman" w:hAnsi="Times New Roman" w:cs="Times New Roman"/>
          <w:sz w:val="28"/>
          <w:szCs w:val="28"/>
        </w:rPr>
        <w:t>зв’язку</w:t>
      </w:r>
      <w:r w:rsidR="00AC5C5D" w:rsidRPr="009D00FF">
        <w:rPr>
          <w:rFonts w:ascii="Times New Roman" w:hAnsi="Times New Roman" w:cs="Times New Roman"/>
          <w:sz w:val="28"/>
          <w:szCs w:val="28"/>
        </w:rPr>
        <w:t xml:space="preserve"> з цим, ми конкретизуємо</w:t>
      </w:r>
      <w:r w:rsidR="00F726C8" w:rsidRPr="009D00FF">
        <w:rPr>
          <w:rFonts w:ascii="Times New Roman" w:hAnsi="Times New Roman" w:cs="Times New Roman"/>
          <w:sz w:val="28"/>
          <w:szCs w:val="28"/>
        </w:rPr>
        <w:t xml:space="preserve"> в даному листі інформаційні джерела.</w:t>
      </w:r>
      <w:r w:rsidR="00AC5C5D" w:rsidRPr="009D00FF">
        <w:rPr>
          <w:rFonts w:ascii="Times New Roman" w:hAnsi="Times New Roman" w:cs="Times New Roman"/>
          <w:sz w:val="28"/>
          <w:szCs w:val="28"/>
        </w:rPr>
        <w:t xml:space="preserve"> </w:t>
      </w:r>
    </w:p>
    <w:p w:rsidR="00E34F14" w:rsidRPr="009D00FF" w:rsidRDefault="00F726C8" w:rsidP="00FC3F9A">
      <w:pPr>
        <w:pStyle w:val="HTML"/>
        <w:jc w:val="both"/>
        <w:rPr>
          <w:rFonts w:ascii="Times New Roman" w:hAnsi="Times New Roman" w:cs="Times New Roman"/>
          <w:sz w:val="28"/>
          <w:szCs w:val="28"/>
        </w:rPr>
      </w:pPr>
      <w:r w:rsidRPr="009D00FF">
        <w:rPr>
          <w:rFonts w:ascii="Times New Roman" w:hAnsi="Times New Roman" w:cs="Times New Roman"/>
          <w:sz w:val="28"/>
          <w:szCs w:val="28"/>
        </w:rPr>
        <w:tab/>
      </w:r>
      <w:r w:rsidR="008C71E4" w:rsidRPr="009D00FF">
        <w:rPr>
          <w:rFonts w:ascii="Times New Roman" w:hAnsi="Times New Roman" w:cs="Times New Roman"/>
          <w:sz w:val="28"/>
          <w:szCs w:val="28"/>
        </w:rPr>
        <w:t xml:space="preserve">     </w:t>
      </w:r>
    </w:p>
    <w:p w:rsidR="00FC3F9A" w:rsidRPr="009901AC" w:rsidRDefault="00FC3F9A" w:rsidP="009901AC">
      <w:pPr>
        <w:spacing w:after="0" w:line="240" w:lineRule="auto"/>
        <w:ind w:firstLine="708"/>
        <w:rPr>
          <w:rFonts w:ascii="Times New Roman" w:eastAsia="Times New Roman" w:hAnsi="Times New Roman" w:cs="Times New Roman"/>
          <w:b/>
          <w:i/>
          <w:sz w:val="28"/>
          <w:szCs w:val="28"/>
          <w:lang w:val="ru-RU" w:eastAsia="uk-UA"/>
        </w:rPr>
      </w:pPr>
      <w:r>
        <w:rPr>
          <w:rFonts w:ascii="Times New Roman" w:eastAsia="Times New Roman" w:hAnsi="Times New Roman" w:cs="Times New Roman"/>
          <w:b/>
          <w:i/>
          <w:sz w:val="28"/>
          <w:szCs w:val="28"/>
          <w:lang w:eastAsia="uk-UA"/>
        </w:rPr>
        <w:t xml:space="preserve">            </w:t>
      </w:r>
      <w:r w:rsidR="00F70BC1" w:rsidRPr="00FC3F9A">
        <w:rPr>
          <w:rFonts w:ascii="Times New Roman" w:eastAsia="Times New Roman" w:hAnsi="Times New Roman" w:cs="Times New Roman"/>
          <w:b/>
          <w:i/>
          <w:sz w:val="28"/>
          <w:szCs w:val="28"/>
          <w:lang w:eastAsia="uk-UA"/>
        </w:rPr>
        <w:t xml:space="preserve"> </w:t>
      </w:r>
      <w:r w:rsidRPr="00FC3F9A">
        <w:rPr>
          <w:rFonts w:ascii="Times New Roman" w:eastAsia="Times New Roman" w:hAnsi="Times New Roman" w:cs="Times New Roman"/>
          <w:b/>
          <w:i/>
          <w:sz w:val="28"/>
          <w:szCs w:val="28"/>
          <w:lang w:eastAsia="uk-UA"/>
        </w:rPr>
        <w:t xml:space="preserve">З повагою,  </w:t>
      </w:r>
      <w:r>
        <w:rPr>
          <w:rFonts w:ascii="Times New Roman" w:hAnsi="Times New Roman" w:cs="Times New Roman"/>
          <w:b/>
          <w:i/>
          <w:sz w:val="28"/>
          <w:szCs w:val="28"/>
        </w:rPr>
        <w:t>к</w:t>
      </w:r>
      <w:r w:rsidRPr="00FC3F9A">
        <w:rPr>
          <w:rFonts w:ascii="Times New Roman" w:hAnsi="Times New Roman" w:cs="Times New Roman"/>
          <w:b/>
          <w:i/>
          <w:sz w:val="28"/>
          <w:szCs w:val="28"/>
        </w:rPr>
        <w:t>ерівництво ТОВ «УК «</w:t>
      </w:r>
      <w:proofErr w:type="spellStart"/>
      <w:r w:rsidRPr="00FC3F9A">
        <w:rPr>
          <w:rFonts w:ascii="Times New Roman" w:hAnsi="Times New Roman" w:cs="Times New Roman"/>
          <w:b/>
          <w:i/>
          <w:sz w:val="28"/>
          <w:szCs w:val="28"/>
        </w:rPr>
        <w:t>Київбуд</w:t>
      </w:r>
      <w:proofErr w:type="spellEnd"/>
      <w:r w:rsidRPr="00FC3F9A">
        <w:rPr>
          <w:rFonts w:ascii="Times New Roman" w:hAnsi="Times New Roman" w:cs="Times New Roman"/>
          <w:b/>
          <w:i/>
          <w:sz w:val="28"/>
          <w:szCs w:val="28"/>
        </w:rPr>
        <w:t>»</w:t>
      </w:r>
    </w:p>
    <w:p w:rsidR="009901AC" w:rsidRPr="009901AC" w:rsidRDefault="009901AC" w:rsidP="009901AC">
      <w:pPr>
        <w:spacing w:after="0" w:line="240" w:lineRule="auto"/>
        <w:ind w:firstLine="708"/>
        <w:rPr>
          <w:rFonts w:ascii="Times New Roman" w:eastAsia="Times New Roman" w:hAnsi="Times New Roman" w:cs="Times New Roman"/>
          <w:b/>
          <w:i/>
          <w:sz w:val="28"/>
          <w:szCs w:val="28"/>
          <w:lang w:val="ru-RU" w:eastAsia="uk-UA"/>
        </w:rPr>
      </w:pPr>
    </w:p>
    <w:p w:rsidR="009619EF" w:rsidRPr="009D00FF" w:rsidRDefault="00FC3F9A" w:rsidP="00FC3F9A">
      <w:pPr>
        <w:spacing w:after="0"/>
      </w:pPr>
      <w:r w:rsidRPr="009D00FF">
        <w:rPr>
          <w:rFonts w:ascii="Times New Roman" w:hAnsi="Times New Roman" w:cs="Times New Roman"/>
          <w:sz w:val="28"/>
          <w:szCs w:val="28"/>
        </w:rPr>
        <w:t>«13» червня 2017 року</w:t>
      </w:r>
    </w:p>
    <w:sectPr w:rsidR="009619EF" w:rsidRPr="009D00FF" w:rsidSect="009901A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1B17"/>
    <w:multiLevelType w:val="multilevel"/>
    <w:tmpl w:val="FD28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6083E"/>
    <w:multiLevelType w:val="multilevel"/>
    <w:tmpl w:val="D1AE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14D63"/>
    <w:multiLevelType w:val="hybridMultilevel"/>
    <w:tmpl w:val="FEC46710"/>
    <w:lvl w:ilvl="0" w:tplc="9962C00C">
      <w:numFmt w:val="bullet"/>
      <w:lvlText w:val="-"/>
      <w:lvlJc w:val="left"/>
      <w:pPr>
        <w:ind w:left="1275" w:hanging="360"/>
      </w:pPr>
      <w:rPr>
        <w:rFonts w:ascii="Times New Roman" w:eastAsia="Times New Roman"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3">
    <w:nsid w:val="48233140"/>
    <w:multiLevelType w:val="multilevel"/>
    <w:tmpl w:val="3746E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87B6E"/>
    <w:multiLevelType w:val="multilevel"/>
    <w:tmpl w:val="08E4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FC5F48"/>
    <w:multiLevelType w:val="hybridMultilevel"/>
    <w:tmpl w:val="8952B4B2"/>
    <w:lvl w:ilvl="0" w:tplc="C94284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10D"/>
    <w:rsid w:val="0003667A"/>
    <w:rsid w:val="000B321E"/>
    <w:rsid w:val="001257AD"/>
    <w:rsid w:val="00126ADC"/>
    <w:rsid w:val="001475A1"/>
    <w:rsid w:val="001E7FE3"/>
    <w:rsid w:val="002738C5"/>
    <w:rsid w:val="0055543A"/>
    <w:rsid w:val="005D65E8"/>
    <w:rsid w:val="00676D1F"/>
    <w:rsid w:val="00726B33"/>
    <w:rsid w:val="007565B6"/>
    <w:rsid w:val="00792DF8"/>
    <w:rsid w:val="008C71E4"/>
    <w:rsid w:val="009619EF"/>
    <w:rsid w:val="009901AC"/>
    <w:rsid w:val="009D00FF"/>
    <w:rsid w:val="009E2203"/>
    <w:rsid w:val="00A7013B"/>
    <w:rsid w:val="00AC5C5D"/>
    <w:rsid w:val="00B5070A"/>
    <w:rsid w:val="00C40A96"/>
    <w:rsid w:val="00C926F5"/>
    <w:rsid w:val="00CD510D"/>
    <w:rsid w:val="00D007F3"/>
    <w:rsid w:val="00D52855"/>
    <w:rsid w:val="00DC6A10"/>
    <w:rsid w:val="00DD7929"/>
    <w:rsid w:val="00E063AC"/>
    <w:rsid w:val="00E34F14"/>
    <w:rsid w:val="00EA25E3"/>
    <w:rsid w:val="00F70BC1"/>
    <w:rsid w:val="00F726C8"/>
    <w:rsid w:val="00FA4E90"/>
    <w:rsid w:val="00FC3F9A"/>
    <w:rsid w:val="00FE414A"/>
    <w:rsid w:val="00FF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4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5543A"/>
    <w:rPr>
      <w:b/>
      <w:bCs/>
    </w:rPr>
  </w:style>
  <w:style w:type="character" w:customStyle="1" w:styleId="apple-converted-space">
    <w:name w:val="apple-converted-space"/>
    <w:basedOn w:val="a0"/>
    <w:rsid w:val="00F70BC1"/>
  </w:style>
  <w:style w:type="character" w:customStyle="1" w:styleId="xbe">
    <w:name w:val="_xbe"/>
    <w:basedOn w:val="a0"/>
    <w:rsid w:val="00F70BC1"/>
  </w:style>
  <w:style w:type="character" w:styleId="a5">
    <w:name w:val="Hyperlink"/>
    <w:basedOn w:val="a0"/>
    <w:uiPriority w:val="99"/>
    <w:semiHidden/>
    <w:unhideWhenUsed/>
    <w:rsid w:val="00F70BC1"/>
    <w:rPr>
      <w:color w:val="0000FF"/>
      <w:u w:val="single"/>
    </w:rPr>
  </w:style>
  <w:style w:type="paragraph" w:styleId="HTML">
    <w:name w:val="HTML Preformatted"/>
    <w:basedOn w:val="a"/>
    <w:link w:val="HTML0"/>
    <w:uiPriority w:val="99"/>
    <w:unhideWhenUsed/>
    <w:rsid w:val="0014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475A1"/>
    <w:rPr>
      <w:rFonts w:ascii="Courier New" w:eastAsia="Times New Roman" w:hAnsi="Courier New" w:cs="Courier New"/>
      <w:sz w:val="20"/>
      <w:szCs w:val="20"/>
      <w:lang w:eastAsia="uk-UA"/>
    </w:rPr>
  </w:style>
  <w:style w:type="paragraph" w:styleId="a6">
    <w:name w:val="List Paragraph"/>
    <w:basedOn w:val="a"/>
    <w:uiPriority w:val="34"/>
    <w:qFormat/>
    <w:rsid w:val="00C926F5"/>
    <w:pPr>
      <w:ind w:left="720"/>
      <w:contextualSpacing/>
    </w:pPr>
  </w:style>
  <w:style w:type="paragraph" w:styleId="a7">
    <w:name w:val="Balloon Text"/>
    <w:basedOn w:val="a"/>
    <w:link w:val="a8"/>
    <w:uiPriority w:val="99"/>
    <w:semiHidden/>
    <w:unhideWhenUsed/>
    <w:rsid w:val="00DC6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4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5543A"/>
    <w:rPr>
      <w:b/>
      <w:bCs/>
    </w:rPr>
  </w:style>
  <w:style w:type="character" w:customStyle="1" w:styleId="apple-converted-space">
    <w:name w:val="apple-converted-space"/>
    <w:basedOn w:val="a0"/>
    <w:rsid w:val="00F70BC1"/>
  </w:style>
  <w:style w:type="character" w:customStyle="1" w:styleId="xbe">
    <w:name w:val="_xbe"/>
    <w:basedOn w:val="a0"/>
    <w:rsid w:val="00F70BC1"/>
  </w:style>
  <w:style w:type="character" w:styleId="a5">
    <w:name w:val="Hyperlink"/>
    <w:basedOn w:val="a0"/>
    <w:uiPriority w:val="99"/>
    <w:semiHidden/>
    <w:unhideWhenUsed/>
    <w:rsid w:val="00F70BC1"/>
    <w:rPr>
      <w:color w:val="0000FF"/>
      <w:u w:val="single"/>
    </w:rPr>
  </w:style>
  <w:style w:type="paragraph" w:styleId="HTML">
    <w:name w:val="HTML Preformatted"/>
    <w:basedOn w:val="a"/>
    <w:link w:val="HTML0"/>
    <w:uiPriority w:val="99"/>
    <w:unhideWhenUsed/>
    <w:rsid w:val="0014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475A1"/>
    <w:rPr>
      <w:rFonts w:ascii="Courier New" w:eastAsia="Times New Roman" w:hAnsi="Courier New" w:cs="Courier New"/>
      <w:sz w:val="20"/>
      <w:szCs w:val="20"/>
      <w:lang w:eastAsia="uk-UA"/>
    </w:rPr>
  </w:style>
  <w:style w:type="paragraph" w:styleId="a6">
    <w:name w:val="List Paragraph"/>
    <w:basedOn w:val="a"/>
    <w:uiPriority w:val="34"/>
    <w:qFormat/>
    <w:rsid w:val="00C926F5"/>
    <w:pPr>
      <w:ind w:left="720"/>
      <w:contextualSpacing/>
    </w:pPr>
  </w:style>
  <w:style w:type="paragraph" w:styleId="a7">
    <w:name w:val="Balloon Text"/>
    <w:basedOn w:val="a"/>
    <w:link w:val="a8"/>
    <w:uiPriority w:val="99"/>
    <w:semiHidden/>
    <w:unhideWhenUsed/>
    <w:rsid w:val="00DC6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43914">
      <w:bodyDiv w:val="1"/>
      <w:marLeft w:val="0"/>
      <w:marRight w:val="0"/>
      <w:marTop w:val="0"/>
      <w:marBottom w:val="0"/>
      <w:divBdr>
        <w:top w:val="none" w:sz="0" w:space="0" w:color="auto"/>
        <w:left w:val="none" w:sz="0" w:space="0" w:color="auto"/>
        <w:bottom w:val="none" w:sz="0" w:space="0" w:color="auto"/>
        <w:right w:val="none" w:sz="0" w:space="0" w:color="auto"/>
      </w:divBdr>
    </w:div>
    <w:div w:id="286787518">
      <w:bodyDiv w:val="1"/>
      <w:marLeft w:val="0"/>
      <w:marRight w:val="0"/>
      <w:marTop w:val="0"/>
      <w:marBottom w:val="0"/>
      <w:divBdr>
        <w:top w:val="none" w:sz="0" w:space="0" w:color="auto"/>
        <w:left w:val="none" w:sz="0" w:space="0" w:color="auto"/>
        <w:bottom w:val="none" w:sz="0" w:space="0" w:color="auto"/>
        <w:right w:val="none" w:sz="0" w:space="0" w:color="auto"/>
      </w:divBdr>
    </w:div>
    <w:div w:id="346255900">
      <w:bodyDiv w:val="1"/>
      <w:marLeft w:val="0"/>
      <w:marRight w:val="0"/>
      <w:marTop w:val="0"/>
      <w:marBottom w:val="0"/>
      <w:divBdr>
        <w:top w:val="none" w:sz="0" w:space="0" w:color="auto"/>
        <w:left w:val="none" w:sz="0" w:space="0" w:color="auto"/>
        <w:bottom w:val="none" w:sz="0" w:space="0" w:color="auto"/>
        <w:right w:val="none" w:sz="0" w:space="0" w:color="auto"/>
      </w:divBdr>
    </w:div>
    <w:div w:id="377319051">
      <w:bodyDiv w:val="1"/>
      <w:marLeft w:val="0"/>
      <w:marRight w:val="0"/>
      <w:marTop w:val="0"/>
      <w:marBottom w:val="0"/>
      <w:divBdr>
        <w:top w:val="none" w:sz="0" w:space="0" w:color="auto"/>
        <w:left w:val="none" w:sz="0" w:space="0" w:color="auto"/>
        <w:bottom w:val="none" w:sz="0" w:space="0" w:color="auto"/>
        <w:right w:val="none" w:sz="0" w:space="0" w:color="auto"/>
      </w:divBdr>
    </w:div>
    <w:div w:id="579406573">
      <w:bodyDiv w:val="1"/>
      <w:marLeft w:val="0"/>
      <w:marRight w:val="0"/>
      <w:marTop w:val="0"/>
      <w:marBottom w:val="0"/>
      <w:divBdr>
        <w:top w:val="none" w:sz="0" w:space="0" w:color="auto"/>
        <w:left w:val="none" w:sz="0" w:space="0" w:color="auto"/>
        <w:bottom w:val="none" w:sz="0" w:space="0" w:color="auto"/>
        <w:right w:val="none" w:sz="0" w:space="0" w:color="auto"/>
      </w:divBdr>
    </w:div>
    <w:div w:id="1025206831">
      <w:bodyDiv w:val="1"/>
      <w:marLeft w:val="0"/>
      <w:marRight w:val="0"/>
      <w:marTop w:val="0"/>
      <w:marBottom w:val="0"/>
      <w:divBdr>
        <w:top w:val="none" w:sz="0" w:space="0" w:color="auto"/>
        <w:left w:val="none" w:sz="0" w:space="0" w:color="auto"/>
        <w:bottom w:val="none" w:sz="0" w:space="0" w:color="auto"/>
        <w:right w:val="none" w:sz="0" w:space="0" w:color="auto"/>
      </w:divBdr>
    </w:div>
    <w:div w:id="18685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186-85-%D0%BF" TargetMode="External"/><Relationship Id="rId3" Type="http://schemas.openxmlformats.org/officeDocument/2006/relationships/styles" Target="styles.xml"/><Relationship Id="rId7" Type="http://schemas.openxmlformats.org/officeDocument/2006/relationships/hyperlink" Target="https://uk.wikipedia.org/wiki/%D0%96%D0%B8%D1%82%D0%BB%D0%BE%D0%B2%D0%B8%D0%B9_%D0%BA%D0%BE%D0%B4%D0%B5%D0%BA%D1%81_%D0%A3%D0%BA%D1%80%D0%B0%D1%97%D0%BD%D1%81%D1%8C%D0%BA%D0%BE%D1%97_%D0%A0%D0%A1%D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E%D1%80%D0%B8%D0%B4%D0%B8%D1%87%D0%BD%D0%B0_%D0%BE%D1%81%D0%BE%D0%B1%D0%B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084E-6EDC-4CE2-885E-577C2F40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2229</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buh3</dc:creator>
  <cp:lastModifiedBy>saboteur</cp:lastModifiedBy>
  <cp:revision>2</cp:revision>
  <cp:lastPrinted>2017-06-13T14:57:00Z</cp:lastPrinted>
  <dcterms:created xsi:type="dcterms:W3CDTF">2017-07-02T16:45:00Z</dcterms:created>
  <dcterms:modified xsi:type="dcterms:W3CDTF">2017-07-02T16:45:00Z</dcterms:modified>
</cp:coreProperties>
</file>